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E87210" w14:textId="77777777" w:rsidR="005D6864" w:rsidRDefault="005D6864" w:rsidP="005D6864">
      <w:pPr>
        <w:rPr>
          <w:b/>
          <w:sz w:val="18"/>
          <w:szCs w:val="18"/>
        </w:rPr>
      </w:pPr>
      <w:r>
        <w:rPr>
          <w:b/>
          <w:sz w:val="18"/>
          <w:szCs w:val="18"/>
        </w:rPr>
        <w:t>Instrukcja do zajęć  nauki zdalnej.</w:t>
      </w:r>
    </w:p>
    <w:p w14:paraId="046CA71C" w14:textId="77777777" w:rsidR="005D6864" w:rsidRDefault="005D6864" w:rsidP="005D6864">
      <w:pPr>
        <w:numPr>
          <w:ilvl w:val="0"/>
          <w:numId w:val="34"/>
        </w:numPr>
        <w:spacing w:after="200" w:line="276" w:lineRule="auto"/>
        <w:rPr>
          <w:b/>
          <w:sz w:val="18"/>
          <w:szCs w:val="18"/>
        </w:rPr>
      </w:pPr>
      <w:r>
        <w:rPr>
          <w:b/>
          <w:sz w:val="18"/>
          <w:szCs w:val="18"/>
        </w:rPr>
        <w:t>Przeczytać  materiał nauczania.</w:t>
      </w:r>
    </w:p>
    <w:p w14:paraId="575381BC" w14:textId="77777777" w:rsidR="005D6864" w:rsidRDefault="005D6864" w:rsidP="005D6864">
      <w:pPr>
        <w:numPr>
          <w:ilvl w:val="0"/>
          <w:numId w:val="34"/>
        </w:numPr>
        <w:spacing w:after="200" w:line="276" w:lineRule="auto"/>
        <w:rPr>
          <w:b/>
          <w:sz w:val="18"/>
          <w:szCs w:val="18"/>
        </w:rPr>
      </w:pPr>
      <w:r>
        <w:rPr>
          <w:b/>
          <w:sz w:val="18"/>
          <w:szCs w:val="18"/>
        </w:rPr>
        <w:t>Przepisać  do zeszytu tekst koloru czerwonego i fragmenty w nawiasach koloru czerwonego.</w:t>
      </w:r>
    </w:p>
    <w:p w14:paraId="39A4FBB7" w14:textId="77777777" w:rsidR="005D6864" w:rsidRDefault="005D6864" w:rsidP="005D6864">
      <w:pPr>
        <w:numPr>
          <w:ilvl w:val="0"/>
          <w:numId w:val="34"/>
        </w:numPr>
        <w:spacing w:after="200" w:line="276" w:lineRule="auto"/>
        <w:rPr>
          <w:b/>
          <w:sz w:val="18"/>
          <w:szCs w:val="18"/>
        </w:rPr>
      </w:pPr>
      <w:r>
        <w:rPr>
          <w:b/>
          <w:sz w:val="18"/>
          <w:szCs w:val="18"/>
        </w:rPr>
        <w:t xml:space="preserve">Odesłać na pocztę </w:t>
      </w:r>
      <w:hyperlink r:id="rId6" w:history="1">
        <w:r>
          <w:rPr>
            <w:rStyle w:val="Hipercze"/>
            <w:b/>
            <w:sz w:val="18"/>
            <w:szCs w:val="18"/>
          </w:rPr>
          <w:t>zdalna@mixbox.pl</w:t>
        </w:r>
      </w:hyperlink>
      <w:r>
        <w:rPr>
          <w:b/>
          <w:sz w:val="18"/>
          <w:szCs w:val="18"/>
        </w:rPr>
        <w:t xml:space="preserve"> 2 zdjęcia notatek z każdego przedmiotu.</w:t>
      </w:r>
    </w:p>
    <w:p w14:paraId="09595CF9" w14:textId="77777777" w:rsidR="005D6864" w:rsidRDefault="005D6864" w:rsidP="005D6864">
      <w:pPr>
        <w:numPr>
          <w:ilvl w:val="0"/>
          <w:numId w:val="34"/>
        </w:numPr>
        <w:spacing w:after="200" w:line="276" w:lineRule="auto"/>
        <w:rPr>
          <w:b/>
          <w:sz w:val="18"/>
          <w:szCs w:val="18"/>
        </w:rPr>
      </w:pPr>
      <w:r>
        <w:rPr>
          <w:b/>
          <w:sz w:val="18"/>
          <w:szCs w:val="18"/>
        </w:rPr>
        <w:t xml:space="preserve">Sporządzić pracę pisemną zaliczeniową –zdjęcia całej pracy odesłać na adres:    </w:t>
      </w:r>
      <w:hyperlink r:id="rId7" w:history="1">
        <w:r>
          <w:rPr>
            <w:rStyle w:val="Hipercze"/>
            <w:b/>
            <w:sz w:val="18"/>
            <w:szCs w:val="18"/>
          </w:rPr>
          <w:t>zdalna@mixbox.pl</w:t>
        </w:r>
      </w:hyperlink>
    </w:p>
    <w:p w14:paraId="4450667E" w14:textId="77777777" w:rsidR="005D6864" w:rsidRDefault="005D6864" w:rsidP="005D6864">
      <w:pPr>
        <w:rPr>
          <w:b/>
          <w:sz w:val="18"/>
          <w:szCs w:val="18"/>
        </w:rPr>
      </w:pPr>
      <w:r>
        <w:rPr>
          <w:b/>
          <w:sz w:val="18"/>
          <w:szCs w:val="18"/>
        </w:rPr>
        <w:t xml:space="preserve">To adres kontaktowy poczty nauki zdalnej do korespondencji (przesyłanie i odbiór materiałów ,  pytania , informacje , </w:t>
      </w:r>
      <w:r>
        <w:rPr>
          <w:b/>
          <w:color w:val="FF0000"/>
          <w:sz w:val="18"/>
          <w:szCs w:val="18"/>
        </w:rPr>
        <w:t>nauka online-godz.9.00-Skype</w:t>
      </w:r>
      <w:r>
        <w:rPr>
          <w:b/>
          <w:sz w:val="18"/>
          <w:szCs w:val="18"/>
        </w:rPr>
        <w:t>).</w:t>
      </w:r>
    </w:p>
    <w:p w14:paraId="5B78C5CA" w14:textId="77777777" w:rsidR="005D6864" w:rsidRDefault="005D6864" w:rsidP="005D6864">
      <w:pPr>
        <w:ind w:left="360"/>
        <w:rPr>
          <w:b/>
          <w:sz w:val="32"/>
          <w:szCs w:val="32"/>
        </w:rPr>
      </w:pPr>
    </w:p>
    <w:p w14:paraId="4348C44E" w14:textId="2070B735" w:rsidR="005D6864" w:rsidRDefault="005D6864" w:rsidP="005D6864">
      <w:pPr>
        <w:spacing w:after="0"/>
        <w:ind w:left="720"/>
        <w:contextualSpacing/>
        <w:rPr>
          <w:b/>
          <w:sz w:val="36"/>
          <w:szCs w:val="36"/>
        </w:rPr>
      </w:pPr>
      <w:r>
        <w:rPr>
          <w:b/>
          <w:sz w:val="36"/>
          <w:szCs w:val="36"/>
        </w:rPr>
        <w:t>Pytania do pracy zaliczeniowej – 4 tydzień</w:t>
      </w:r>
    </w:p>
    <w:p w14:paraId="599FA9B8" w14:textId="77777777" w:rsidR="005D6864" w:rsidRDefault="005D6864" w:rsidP="005D6864">
      <w:pPr>
        <w:rPr>
          <w:b/>
          <w:sz w:val="32"/>
          <w:szCs w:val="32"/>
        </w:rPr>
      </w:pPr>
      <w:r>
        <w:rPr>
          <w:b/>
        </w:rPr>
        <w:t xml:space="preserve">  </w:t>
      </w:r>
      <w:r>
        <w:rPr>
          <w:b/>
          <w:sz w:val="32"/>
          <w:szCs w:val="32"/>
        </w:rPr>
        <w:t xml:space="preserve"> Przedmiot:   Diagnostyka i naprawa pojazdów samochodowych.</w:t>
      </w:r>
    </w:p>
    <w:p w14:paraId="5D3ED953" w14:textId="156F9B26" w:rsidR="005D6864" w:rsidRDefault="005D6864" w:rsidP="005D6864">
      <w:r>
        <w:t>Odpowiedz pisemnie</w:t>
      </w:r>
      <w:r w:rsidR="00173592">
        <w:t xml:space="preserve"> </w:t>
      </w:r>
      <w:bookmarkStart w:id="0" w:name="_GoBack"/>
      <w:bookmarkEnd w:id="0"/>
      <w:r>
        <w:t xml:space="preserve"> na następujące pytania:</w:t>
      </w:r>
    </w:p>
    <w:p w14:paraId="4F242B0E" w14:textId="588B2B36" w:rsidR="005D6864" w:rsidRPr="004075C2" w:rsidRDefault="007716E5" w:rsidP="005D6864">
      <w:pPr>
        <w:rPr>
          <w:sz w:val="24"/>
          <w:szCs w:val="24"/>
        </w:rPr>
      </w:pPr>
      <w:r w:rsidRPr="004075C2">
        <w:rPr>
          <w:sz w:val="24"/>
          <w:szCs w:val="24"/>
        </w:rPr>
        <w:t>1.</w:t>
      </w:r>
      <w:r w:rsidR="004075C2" w:rsidRPr="004075C2">
        <w:rPr>
          <w:sz w:val="24"/>
          <w:szCs w:val="24"/>
        </w:rPr>
        <w:t>jaki jest zakres diagnozowania nadwozia samochodowego</w:t>
      </w:r>
      <w:r w:rsidR="005D6864" w:rsidRPr="004075C2">
        <w:rPr>
          <w:sz w:val="24"/>
          <w:szCs w:val="24"/>
        </w:rPr>
        <w:t>?</w:t>
      </w:r>
    </w:p>
    <w:p w14:paraId="6E059BB1" w14:textId="474CDCB9" w:rsidR="004075C2" w:rsidRPr="004075C2" w:rsidRDefault="004075C2" w:rsidP="005D6864">
      <w:pPr>
        <w:rPr>
          <w:sz w:val="24"/>
          <w:szCs w:val="24"/>
        </w:rPr>
      </w:pPr>
      <w:r w:rsidRPr="004075C2">
        <w:rPr>
          <w:sz w:val="24"/>
          <w:szCs w:val="24"/>
        </w:rPr>
        <w:t xml:space="preserve">2.Wymień </w:t>
      </w:r>
      <w:r>
        <w:rPr>
          <w:sz w:val="24"/>
          <w:szCs w:val="24"/>
        </w:rPr>
        <w:t xml:space="preserve">i opisz </w:t>
      </w:r>
      <w:r w:rsidRPr="004075C2">
        <w:rPr>
          <w:sz w:val="24"/>
          <w:szCs w:val="24"/>
        </w:rPr>
        <w:t>metody pomiarowe stosowane do określania stopnia deformacji nadwozia.</w:t>
      </w:r>
    </w:p>
    <w:p w14:paraId="01666557" w14:textId="61504153" w:rsidR="004075C2" w:rsidRDefault="004075C2" w:rsidP="005D6864">
      <w:pPr>
        <w:rPr>
          <w:sz w:val="24"/>
          <w:szCs w:val="24"/>
        </w:rPr>
      </w:pPr>
      <w:r w:rsidRPr="004075C2">
        <w:rPr>
          <w:sz w:val="24"/>
          <w:szCs w:val="24"/>
        </w:rPr>
        <w:t>3.</w:t>
      </w:r>
      <w:r w:rsidR="001A7117">
        <w:rPr>
          <w:sz w:val="24"/>
          <w:szCs w:val="24"/>
        </w:rPr>
        <w:t>Jakie są zalecenia do prostowania  karoserii samochodu?</w:t>
      </w:r>
    </w:p>
    <w:p w14:paraId="1A299F23" w14:textId="49CAD004" w:rsidR="001A7117" w:rsidRPr="004075C2" w:rsidRDefault="001A7117" w:rsidP="005D6864">
      <w:pPr>
        <w:rPr>
          <w:sz w:val="24"/>
          <w:szCs w:val="24"/>
        </w:rPr>
      </w:pPr>
      <w:r>
        <w:rPr>
          <w:sz w:val="24"/>
          <w:szCs w:val="24"/>
        </w:rPr>
        <w:t>4.Na czym polega naprawa ramy?</w:t>
      </w:r>
    </w:p>
    <w:p w14:paraId="68655B49" w14:textId="77777777" w:rsidR="005D6864" w:rsidRDefault="005D6864" w:rsidP="00CF30E8">
      <w:pPr>
        <w:shd w:val="clear" w:color="auto" w:fill="FFFFFF"/>
        <w:spacing w:line="240" w:lineRule="auto"/>
        <w:outlineLvl w:val="0"/>
        <w:rPr>
          <w:rFonts w:ascii="Arial" w:eastAsia="Times New Roman" w:hAnsi="Arial" w:cs="Arial"/>
          <w:b/>
          <w:bCs/>
          <w:caps/>
          <w:color w:val="FF0000"/>
          <w:kern w:val="36"/>
          <w:sz w:val="40"/>
          <w:szCs w:val="40"/>
          <w:lang w:eastAsia="pl-PL"/>
        </w:rPr>
      </w:pPr>
    </w:p>
    <w:p w14:paraId="390CCB71" w14:textId="3E4BAAC3" w:rsidR="00CF30E8" w:rsidRDefault="00CF30E8" w:rsidP="00CF30E8">
      <w:pPr>
        <w:shd w:val="clear" w:color="auto" w:fill="FFFFFF"/>
        <w:spacing w:after="300" w:line="240" w:lineRule="auto"/>
        <w:outlineLvl w:val="1"/>
        <w:rPr>
          <w:rFonts w:ascii="Arial" w:eastAsia="Times New Roman" w:hAnsi="Arial" w:cs="Arial"/>
          <w:b/>
          <w:bCs/>
          <w:color w:val="FF0000"/>
          <w:sz w:val="32"/>
          <w:szCs w:val="32"/>
          <w:lang w:eastAsia="pl-PL"/>
        </w:rPr>
      </w:pPr>
      <w:r w:rsidRPr="00A1341F">
        <w:rPr>
          <w:rFonts w:ascii="Arial" w:eastAsia="Times New Roman" w:hAnsi="Arial" w:cs="Arial"/>
          <w:b/>
          <w:bCs/>
          <w:color w:val="FF0000"/>
          <w:sz w:val="32"/>
          <w:szCs w:val="32"/>
          <w:lang w:eastAsia="pl-PL"/>
        </w:rPr>
        <w:t>Diagnozowanie nadwozia pojazdów samochodowych</w:t>
      </w:r>
    </w:p>
    <w:p w14:paraId="77E2BFEC" w14:textId="4576BAD6" w:rsidR="0076055F" w:rsidRDefault="0076055F" w:rsidP="00CF30E8">
      <w:pPr>
        <w:shd w:val="clear" w:color="auto" w:fill="FFFFFF"/>
        <w:spacing w:after="300" w:line="240" w:lineRule="auto"/>
        <w:outlineLvl w:val="1"/>
        <w:rPr>
          <w:rFonts w:ascii="Arial" w:eastAsia="Times New Roman" w:hAnsi="Arial" w:cs="Arial"/>
          <w:b/>
          <w:bCs/>
          <w:color w:val="FF0000"/>
          <w:sz w:val="32"/>
          <w:szCs w:val="32"/>
          <w:lang w:eastAsia="pl-PL"/>
        </w:rPr>
      </w:pPr>
      <w:r w:rsidRPr="004075C2">
        <w:rPr>
          <w:rFonts w:ascii="Arial" w:eastAsia="Times New Roman" w:hAnsi="Arial" w:cs="Arial"/>
          <w:b/>
          <w:bCs/>
          <w:noProof/>
          <w:color w:val="FF0000"/>
          <w:sz w:val="32"/>
          <w:szCs w:val="32"/>
          <w:highlight w:val="red"/>
          <w:shd w:val="clear" w:color="auto" w:fill="FF0000"/>
          <w:lang w:eastAsia="pl-PL"/>
        </w:rPr>
        <w:lastRenderedPageBreak/>
        <w:drawing>
          <wp:inline distT="0" distB="0" distL="0" distR="0" wp14:anchorId="58337002" wp14:editId="69F70B3B">
            <wp:extent cx="4283242" cy="5594750"/>
            <wp:effectExtent l="0" t="0" r="3175" b="635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8146" cy="5601155"/>
                    </a:xfrm>
                    <a:prstGeom prst="rect">
                      <a:avLst/>
                    </a:prstGeom>
                  </pic:spPr>
                </pic:pic>
              </a:graphicData>
            </a:graphic>
          </wp:inline>
        </w:drawing>
      </w:r>
    </w:p>
    <w:p w14:paraId="76EA8CDD" w14:textId="211775C7" w:rsidR="0076055F" w:rsidRDefault="0076055F" w:rsidP="00CF30E8">
      <w:pPr>
        <w:shd w:val="clear" w:color="auto" w:fill="FFFFFF"/>
        <w:spacing w:after="300" w:line="240" w:lineRule="auto"/>
        <w:outlineLvl w:val="1"/>
        <w:rPr>
          <w:rFonts w:ascii="Arial" w:eastAsia="Times New Roman" w:hAnsi="Arial" w:cs="Arial"/>
          <w:b/>
          <w:bCs/>
          <w:color w:val="FF0000"/>
          <w:sz w:val="32"/>
          <w:szCs w:val="32"/>
          <w:lang w:eastAsia="pl-PL"/>
        </w:rPr>
      </w:pPr>
      <w:r w:rsidRPr="0076055F">
        <w:rPr>
          <w:rFonts w:ascii="Arial" w:eastAsia="Times New Roman" w:hAnsi="Arial" w:cs="Arial"/>
          <w:b/>
          <w:bCs/>
          <w:noProof/>
          <w:color w:val="FF0000"/>
          <w:sz w:val="32"/>
          <w:szCs w:val="32"/>
          <w:lang w:eastAsia="pl-PL"/>
        </w:rPr>
        <w:lastRenderedPageBreak/>
        <w:drawing>
          <wp:inline distT="0" distB="0" distL="0" distR="0" wp14:anchorId="5DAE1DE5" wp14:editId="36D83FE1">
            <wp:extent cx="4471431" cy="6128084"/>
            <wp:effectExtent l="0" t="0" r="5715" b="635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75846" cy="6134135"/>
                    </a:xfrm>
                    <a:prstGeom prst="rect">
                      <a:avLst/>
                    </a:prstGeom>
                  </pic:spPr>
                </pic:pic>
              </a:graphicData>
            </a:graphic>
          </wp:inline>
        </w:drawing>
      </w:r>
    </w:p>
    <w:p w14:paraId="1C0E215F" w14:textId="24C00780" w:rsidR="0076055F" w:rsidRDefault="0076055F" w:rsidP="00CF30E8">
      <w:pPr>
        <w:shd w:val="clear" w:color="auto" w:fill="FFFFFF"/>
        <w:spacing w:after="300" w:line="240" w:lineRule="auto"/>
        <w:outlineLvl w:val="1"/>
        <w:rPr>
          <w:rFonts w:ascii="Arial" w:eastAsia="Times New Roman" w:hAnsi="Arial" w:cs="Arial"/>
          <w:b/>
          <w:bCs/>
          <w:color w:val="FF0000"/>
          <w:sz w:val="32"/>
          <w:szCs w:val="32"/>
          <w:lang w:eastAsia="pl-PL"/>
        </w:rPr>
      </w:pPr>
      <w:r w:rsidRPr="0076055F">
        <w:rPr>
          <w:rFonts w:ascii="Arial" w:eastAsia="Times New Roman" w:hAnsi="Arial" w:cs="Arial"/>
          <w:b/>
          <w:bCs/>
          <w:noProof/>
          <w:color w:val="FF0000"/>
          <w:sz w:val="32"/>
          <w:szCs w:val="32"/>
          <w:lang w:eastAsia="pl-PL"/>
        </w:rPr>
        <w:drawing>
          <wp:inline distT="0" distB="0" distL="0" distR="0" wp14:anchorId="36D4BCDF" wp14:editId="59B06FA4">
            <wp:extent cx="4288907" cy="1812758"/>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9079" cy="1817057"/>
                    </a:xfrm>
                    <a:prstGeom prst="rect">
                      <a:avLst/>
                    </a:prstGeom>
                  </pic:spPr>
                </pic:pic>
              </a:graphicData>
            </a:graphic>
          </wp:inline>
        </w:drawing>
      </w:r>
    </w:p>
    <w:p w14:paraId="75EC8972" w14:textId="78EE1BDE" w:rsidR="0076055F" w:rsidRDefault="0076055F" w:rsidP="00CF30E8">
      <w:pPr>
        <w:shd w:val="clear" w:color="auto" w:fill="FFFFFF"/>
        <w:spacing w:after="300" w:line="240" w:lineRule="auto"/>
        <w:outlineLvl w:val="1"/>
        <w:rPr>
          <w:rFonts w:ascii="Arial" w:eastAsia="Times New Roman" w:hAnsi="Arial" w:cs="Arial"/>
          <w:b/>
          <w:bCs/>
          <w:color w:val="FF0000"/>
          <w:sz w:val="32"/>
          <w:szCs w:val="32"/>
          <w:lang w:eastAsia="pl-PL"/>
        </w:rPr>
      </w:pPr>
      <w:r w:rsidRPr="0076055F">
        <w:rPr>
          <w:rFonts w:ascii="Arial" w:eastAsia="Times New Roman" w:hAnsi="Arial" w:cs="Arial"/>
          <w:b/>
          <w:bCs/>
          <w:noProof/>
          <w:color w:val="FF0000"/>
          <w:sz w:val="32"/>
          <w:szCs w:val="32"/>
          <w:lang w:eastAsia="pl-PL"/>
        </w:rPr>
        <w:lastRenderedPageBreak/>
        <w:drawing>
          <wp:inline distT="0" distB="0" distL="0" distR="0" wp14:anchorId="40A338E3" wp14:editId="50CA38B3">
            <wp:extent cx="3714941" cy="4172164"/>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4941" cy="4172164"/>
                    </a:xfrm>
                    <a:prstGeom prst="rect">
                      <a:avLst/>
                    </a:prstGeom>
                  </pic:spPr>
                </pic:pic>
              </a:graphicData>
            </a:graphic>
          </wp:inline>
        </w:drawing>
      </w:r>
    </w:p>
    <w:p w14:paraId="61B0029E" w14:textId="009CB669" w:rsidR="0076055F" w:rsidRDefault="0076055F" w:rsidP="00CF30E8">
      <w:pPr>
        <w:shd w:val="clear" w:color="auto" w:fill="FFFFFF"/>
        <w:spacing w:after="300" w:line="240" w:lineRule="auto"/>
        <w:outlineLvl w:val="1"/>
        <w:rPr>
          <w:rFonts w:ascii="Arial" w:eastAsia="Times New Roman" w:hAnsi="Arial" w:cs="Arial"/>
          <w:b/>
          <w:bCs/>
          <w:color w:val="FF0000"/>
          <w:sz w:val="32"/>
          <w:szCs w:val="32"/>
          <w:lang w:eastAsia="pl-PL"/>
        </w:rPr>
      </w:pPr>
      <w:r w:rsidRPr="0076055F">
        <w:rPr>
          <w:rFonts w:ascii="Arial" w:eastAsia="Times New Roman" w:hAnsi="Arial" w:cs="Arial"/>
          <w:b/>
          <w:bCs/>
          <w:noProof/>
          <w:color w:val="FF0000"/>
          <w:sz w:val="32"/>
          <w:szCs w:val="32"/>
          <w:lang w:eastAsia="pl-PL"/>
        </w:rPr>
        <w:lastRenderedPageBreak/>
        <w:drawing>
          <wp:inline distT="0" distB="0" distL="0" distR="0" wp14:anchorId="4E510653" wp14:editId="156C8E53">
            <wp:extent cx="3587934" cy="5073911"/>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7934" cy="5073911"/>
                    </a:xfrm>
                    <a:prstGeom prst="rect">
                      <a:avLst/>
                    </a:prstGeom>
                  </pic:spPr>
                </pic:pic>
              </a:graphicData>
            </a:graphic>
          </wp:inline>
        </w:drawing>
      </w:r>
    </w:p>
    <w:p w14:paraId="170E8CB9" w14:textId="6FBE01AC" w:rsidR="0076055F" w:rsidRDefault="0076055F" w:rsidP="00CF30E8">
      <w:pPr>
        <w:shd w:val="clear" w:color="auto" w:fill="FFFFFF"/>
        <w:spacing w:after="300" w:line="240" w:lineRule="auto"/>
        <w:outlineLvl w:val="1"/>
        <w:rPr>
          <w:rFonts w:ascii="Arial" w:eastAsia="Times New Roman" w:hAnsi="Arial" w:cs="Arial"/>
          <w:b/>
          <w:bCs/>
          <w:color w:val="FF0000"/>
          <w:sz w:val="32"/>
          <w:szCs w:val="32"/>
          <w:lang w:eastAsia="pl-PL"/>
        </w:rPr>
      </w:pPr>
      <w:r w:rsidRPr="0076055F">
        <w:rPr>
          <w:rFonts w:ascii="Arial" w:eastAsia="Times New Roman" w:hAnsi="Arial" w:cs="Arial"/>
          <w:b/>
          <w:bCs/>
          <w:noProof/>
          <w:color w:val="FF0000"/>
          <w:sz w:val="32"/>
          <w:szCs w:val="32"/>
          <w:lang w:eastAsia="pl-PL"/>
        </w:rPr>
        <w:drawing>
          <wp:inline distT="0" distB="0" distL="0" distR="0" wp14:anchorId="532C9D09" wp14:editId="296DA8BF">
            <wp:extent cx="2579298" cy="320040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1521" cy="3203158"/>
                    </a:xfrm>
                    <a:prstGeom prst="rect">
                      <a:avLst/>
                    </a:prstGeom>
                  </pic:spPr>
                </pic:pic>
              </a:graphicData>
            </a:graphic>
          </wp:inline>
        </w:drawing>
      </w:r>
    </w:p>
    <w:p w14:paraId="675315E6" w14:textId="52A8842F" w:rsidR="0076055F" w:rsidRDefault="0076055F" w:rsidP="00CF30E8">
      <w:pPr>
        <w:shd w:val="clear" w:color="auto" w:fill="FFFFFF"/>
        <w:spacing w:after="300" w:line="240" w:lineRule="auto"/>
        <w:outlineLvl w:val="1"/>
        <w:rPr>
          <w:rFonts w:ascii="Arial" w:eastAsia="Times New Roman" w:hAnsi="Arial" w:cs="Arial"/>
          <w:b/>
          <w:bCs/>
          <w:color w:val="FF0000"/>
          <w:sz w:val="32"/>
          <w:szCs w:val="32"/>
          <w:lang w:eastAsia="pl-PL"/>
        </w:rPr>
      </w:pPr>
      <w:r w:rsidRPr="0076055F">
        <w:rPr>
          <w:rFonts w:ascii="Arial" w:eastAsia="Times New Roman" w:hAnsi="Arial" w:cs="Arial"/>
          <w:b/>
          <w:bCs/>
          <w:noProof/>
          <w:color w:val="FF0000"/>
          <w:sz w:val="32"/>
          <w:szCs w:val="32"/>
          <w:lang w:eastAsia="pl-PL"/>
        </w:rPr>
        <w:lastRenderedPageBreak/>
        <w:drawing>
          <wp:inline distT="0" distB="0" distL="0" distR="0" wp14:anchorId="395D00EB" wp14:editId="70E7D1A9">
            <wp:extent cx="3131415" cy="4211782"/>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1576" cy="4211999"/>
                    </a:xfrm>
                    <a:prstGeom prst="rect">
                      <a:avLst/>
                    </a:prstGeom>
                  </pic:spPr>
                </pic:pic>
              </a:graphicData>
            </a:graphic>
          </wp:inline>
        </w:drawing>
      </w:r>
    </w:p>
    <w:p w14:paraId="25E3D6F8" w14:textId="16558AA2" w:rsidR="0076055F" w:rsidRDefault="0076055F" w:rsidP="00CF30E8">
      <w:pPr>
        <w:shd w:val="clear" w:color="auto" w:fill="FFFFFF"/>
        <w:spacing w:after="300" w:line="240" w:lineRule="auto"/>
        <w:outlineLvl w:val="1"/>
        <w:rPr>
          <w:rFonts w:ascii="Arial" w:eastAsia="Times New Roman" w:hAnsi="Arial" w:cs="Arial"/>
          <w:b/>
          <w:bCs/>
          <w:color w:val="FF0000"/>
          <w:sz w:val="32"/>
          <w:szCs w:val="32"/>
          <w:lang w:eastAsia="pl-PL"/>
        </w:rPr>
      </w:pPr>
      <w:r w:rsidRPr="0076055F">
        <w:rPr>
          <w:rFonts w:ascii="Arial" w:eastAsia="Times New Roman" w:hAnsi="Arial" w:cs="Arial"/>
          <w:b/>
          <w:bCs/>
          <w:noProof/>
          <w:color w:val="FF0000"/>
          <w:sz w:val="32"/>
          <w:szCs w:val="32"/>
          <w:lang w:eastAsia="pl-PL"/>
        </w:rPr>
        <w:drawing>
          <wp:inline distT="0" distB="0" distL="0" distR="0" wp14:anchorId="33D5119F" wp14:editId="4499487D">
            <wp:extent cx="3172691" cy="4403477"/>
            <wp:effectExtent l="0" t="0" r="889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2496" cy="4403206"/>
                    </a:xfrm>
                    <a:prstGeom prst="rect">
                      <a:avLst/>
                    </a:prstGeom>
                  </pic:spPr>
                </pic:pic>
              </a:graphicData>
            </a:graphic>
          </wp:inline>
        </w:drawing>
      </w:r>
    </w:p>
    <w:p w14:paraId="6AB413DC" w14:textId="5AFD3C21" w:rsidR="0076055F" w:rsidRDefault="0076055F" w:rsidP="00CF30E8">
      <w:pPr>
        <w:shd w:val="clear" w:color="auto" w:fill="FFFFFF"/>
        <w:spacing w:after="300" w:line="240" w:lineRule="auto"/>
        <w:outlineLvl w:val="1"/>
        <w:rPr>
          <w:rFonts w:ascii="Arial" w:eastAsia="Times New Roman" w:hAnsi="Arial" w:cs="Arial"/>
          <w:b/>
          <w:bCs/>
          <w:color w:val="FF0000"/>
          <w:sz w:val="32"/>
          <w:szCs w:val="32"/>
          <w:lang w:eastAsia="pl-PL"/>
        </w:rPr>
      </w:pPr>
      <w:r w:rsidRPr="0076055F">
        <w:rPr>
          <w:rFonts w:ascii="Arial" w:eastAsia="Times New Roman" w:hAnsi="Arial" w:cs="Arial"/>
          <w:b/>
          <w:bCs/>
          <w:noProof/>
          <w:color w:val="FF0000"/>
          <w:sz w:val="32"/>
          <w:szCs w:val="32"/>
          <w:lang w:eastAsia="pl-PL"/>
        </w:rPr>
        <w:lastRenderedPageBreak/>
        <w:drawing>
          <wp:inline distT="0" distB="0" distL="0" distR="0" wp14:anchorId="2A9C42F3" wp14:editId="3E0D31B9">
            <wp:extent cx="3602182" cy="4796783"/>
            <wp:effectExtent l="0" t="0" r="0" b="444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1113" cy="4795360"/>
                    </a:xfrm>
                    <a:prstGeom prst="rect">
                      <a:avLst/>
                    </a:prstGeom>
                  </pic:spPr>
                </pic:pic>
              </a:graphicData>
            </a:graphic>
          </wp:inline>
        </w:drawing>
      </w:r>
    </w:p>
    <w:p w14:paraId="1B7597DA" w14:textId="270CB23A" w:rsidR="00D931AE" w:rsidRDefault="00D931AE" w:rsidP="00CF30E8">
      <w:pPr>
        <w:shd w:val="clear" w:color="auto" w:fill="FFFFFF"/>
        <w:spacing w:after="300" w:line="240" w:lineRule="auto"/>
        <w:outlineLvl w:val="1"/>
        <w:rPr>
          <w:rFonts w:ascii="Arial" w:eastAsia="Times New Roman" w:hAnsi="Arial" w:cs="Arial"/>
          <w:b/>
          <w:bCs/>
          <w:color w:val="FF0000"/>
          <w:sz w:val="32"/>
          <w:szCs w:val="32"/>
          <w:lang w:eastAsia="pl-PL"/>
        </w:rPr>
      </w:pPr>
      <w:r w:rsidRPr="002E2B96">
        <w:rPr>
          <w:rFonts w:ascii="Arial" w:eastAsia="Times New Roman" w:hAnsi="Arial" w:cs="Arial"/>
          <w:b/>
          <w:bCs/>
          <w:noProof/>
          <w:color w:val="FF0000"/>
          <w:sz w:val="32"/>
          <w:szCs w:val="32"/>
          <w:lang w:eastAsia="pl-PL"/>
        </w:rPr>
        <w:drawing>
          <wp:inline distT="0" distB="0" distL="0" distR="0" wp14:anchorId="2D1E25A0" wp14:editId="46AE9BD0">
            <wp:extent cx="3826434" cy="2355273"/>
            <wp:effectExtent l="0" t="0" r="3175" b="698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5987" cy="2354998"/>
                    </a:xfrm>
                    <a:prstGeom prst="rect">
                      <a:avLst/>
                    </a:prstGeom>
                  </pic:spPr>
                </pic:pic>
              </a:graphicData>
            </a:graphic>
          </wp:inline>
        </w:drawing>
      </w:r>
    </w:p>
    <w:p w14:paraId="2D5525B1" w14:textId="51384D8B" w:rsidR="00D931AE" w:rsidRDefault="00D931AE" w:rsidP="00CF30E8">
      <w:pPr>
        <w:shd w:val="clear" w:color="auto" w:fill="FFFFFF"/>
        <w:spacing w:after="300" w:line="240" w:lineRule="auto"/>
        <w:outlineLvl w:val="1"/>
        <w:rPr>
          <w:rFonts w:ascii="Arial" w:eastAsia="Times New Roman" w:hAnsi="Arial" w:cs="Arial"/>
          <w:b/>
          <w:bCs/>
          <w:color w:val="FF0000"/>
          <w:sz w:val="32"/>
          <w:szCs w:val="32"/>
          <w:lang w:eastAsia="pl-PL"/>
        </w:rPr>
      </w:pPr>
      <w:r w:rsidRPr="002E2B96">
        <w:rPr>
          <w:rFonts w:ascii="Arial" w:eastAsia="Times New Roman" w:hAnsi="Arial" w:cs="Arial"/>
          <w:b/>
          <w:bCs/>
          <w:noProof/>
          <w:color w:val="FF0000"/>
          <w:sz w:val="32"/>
          <w:szCs w:val="32"/>
          <w:lang w:eastAsia="pl-PL"/>
        </w:rPr>
        <w:lastRenderedPageBreak/>
        <w:drawing>
          <wp:inline distT="0" distB="0" distL="0" distR="0" wp14:anchorId="7803AA41" wp14:editId="3FA77ADF">
            <wp:extent cx="3042918" cy="3255819"/>
            <wp:effectExtent l="0" t="0" r="5715" b="190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7050" cy="3260241"/>
                    </a:xfrm>
                    <a:prstGeom prst="rect">
                      <a:avLst/>
                    </a:prstGeom>
                  </pic:spPr>
                </pic:pic>
              </a:graphicData>
            </a:graphic>
          </wp:inline>
        </w:drawing>
      </w:r>
    </w:p>
    <w:p w14:paraId="11AAC6E7" w14:textId="77777777" w:rsidR="00D931AE" w:rsidRDefault="00D931AE" w:rsidP="00CF30E8">
      <w:pPr>
        <w:shd w:val="clear" w:color="auto" w:fill="FFFFFF"/>
        <w:spacing w:after="300" w:line="240" w:lineRule="auto"/>
        <w:outlineLvl w:val="1"/>
        <w:rPr>
          <w:rFonts w:ascii="Arial" w:eastAsia="Times New Roman" w:hAnsi="Arial" w:cs="Arial"/>
          <w:b/>
          <w:bCs/>
          <w:color w:val="FF0000"/>
          <w:sz w:val="32"/>
          <w:szCs w:val="32"/>
          <w:lang w:eastAsia="pl-PL"/>
        </w:rPr>
      </w:pPr>
    </w:p>
    <w:p w14:paraId="7F505DF0" w14:textId="4BCD04E8" w:rsidR="002E2B96" w:rsidRDefault="00D931AE" w:rsidP="00CF30E8">
      <w:pPr>
        <w:shd w:val="clear" w:color="auto" w:fill="FFFFFF"/>
        <w:spacing w:after="300" w:line="240" w:lineRule="auto"/>
        <w:outlineLvl w:val="1"/>
        <w:rPr>
          <w:rFonts w:ascii="Arial" w:eastAsia="Times New Roman" w:hAnsi="Arial" w:cs="Arial"/>
          <w:b/>
          <w:bCs/>
          <w:color w:val="FF0000"/>
          <w:sz w:val="32"/>
          <w:szCs w:val="32"/>
          <w:lang w:eastAsia="pl-PL"/>
        </w:rPr>
      </w:pPr>
      <w:r w:rsidRPr="00EB1444">
        <w:rPr>
          <w:rFonts w:ascii="Arial" w:eastAsia="Times New Roman" w:hAnsi="Arial" w:cs="Arial"/>
          <w:b/>
          <w:bCs/>
          <w:noProof/>
          <w:color w:val="FF0000"/>
          <w:sz w:val="32"/>
          <w:szCs w:val="32"/>
          <w:lang w:eastAsia="pl-PL"/>
        </w:rPr>
        <w:drawing>
          <wp:inline distT="0" distB="0" distL="0" distR="0" wp14:anchorId="134202D7" wp14:editId="61C3F3BB">
            <wp:extent cx="4141124" cy="4225636"/>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2506" cy="4227047"/>
                    </a:xfrm>
                    <a:prstGeom prst="rect">
                      <a:avLst/>
                    </a:prstGeom>
                  </pic:spPr>
                </pic:pic>
              </a:graphicData>
            </a:graphic>
          </wp:inline>
        </w:drawing>
      </w:r>
    </w:p>
    <w:p w14:paraId="633CA566" w14:textId="4DD705A1" w:rsidR="00EB1444" w:rsidRDefault="00EB1444" w:rsidP="00CF30E8">
      <w:pPr>
        <w:shd w:val="clear" w:color="auto" w:fill="FFFFFF"/>
        <w:spacing w:after="300" w:line="240" w:lineRule="auto"/>
        <w:outlineLvl w:val="1"/>
        <w:rPr>
          <w:rFonts w:ascii="Arial" w:eastAsia="Times New Roman" w:hAnsi="Arial" w:cs="Arial"/>
          <w:b/>
          <w:bCs/>
          <w:color w:val="FF0000"/>
          <w:sz w:val="32"/>
          <w:szCs w:val="32"/>
          <w:lang w:eastAsia="pl-PL"/>
        </w:rPr>
      </w:pPr>
    </w:p>
    <w:p w14:paraId="3DEF6F54" w14:textId="2B2689F7" w:rsidR="00EB1444" w:rsidRDefault="00EB1444" w:rsidP="00CF30E8">
      <w:pPr>
        <w:shd w:val="clear" w:color="auto" w:fill="FFFFFF"/>
        <w:spacing w:after="300" w:line="240" w:lineRule="auto"/>
        <w:outlineLvl w:val="1"/>
        <w:rPr>
          <w:rFonts w:ascii="Arial" w:eastAsia="Times New Roman" w:hAnsi="Arial" w:cs="Arial"/>
          <w:b/>
          <w:bCs/>
          <w:color w:val="FF0000"/>
          <w:sz w:val="32"/>
          <w:szCs w:val="32"/>
          <w:lang w:eastAsia="pl-PL"/>
        </w:rPr>
      </w:pPr>
      <w:r w:rsidRPr="00EB1444">
        <w:rPr>
          <w:rFonts w:ascii="Arial" w:eastAsia="Times New Roman" w:hAnsi="Arial" w:cs="Arial"/>
          <w:b/>
          <w:bCs/>
          <w:noProof/>
          <w:color w:val="FF0000"/>
          <w:sz w:val="32"/>
          <w:szCs w:val="32"/>
          <w:lang w:eastAsia="pl-PL"/>
        </w:rPr>
        <w:lastRenderedPageBreak/>
        <w:drawing>
          <wp:inline distT="0" distB="0" distL="0" distR="0" wp14:anchorId="3567C62F" wp14:editId="692AD47C">
            <wp:extent cx="3968954" cy="5016758"/>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8954" cy="5016758"/>
                    </a:xfrm>
                    <a:prstGeom prst="rect">
                      <a:avLst/>
                    </a:prstGeom>
                  </pic:spPr>
                </pic:pic>
              </a:graphicData>
            </a:graphic>
          </wp:inline>
        </w:drawing>
      </w:r>
    </w:p>
    <w:p w14:paraId="11B19070" w14:textId="77777777" w:rsidR="00F42A20" w:rsidRDefault="00F42A20" w:rsidP="00CF30E8">
      <w:pPr>
        <w:shd w:val="clear" w:color="auto" w:fill="FFFFFF"/>
        <w:spacing w:after="300" w:line="240" w:lineRule="auto"/>
        <w:outlineLvl w:val="1"/>
        <w:rPr>
          <w:rFonts w:ascii="Arial" w:eastAsia="Times New Roman" w:hAnsi="Arial" w:cs="Arial"/>
          <w:b/>
          <w:bCs/>
          <w:color w:val="FF0000"/>
          <w:sz w:val="32"/>
          <w:szCs w:val="32"/>
          <w:lang w:eastAsia="pl-PL"/>
        </w:rPr>
      </w:pPr>
    </w:p>
    <w:p w14:paraId="0087984F" w14:textId="2D9A40B8" w:rsidR="00EB1444" w:rsidRDefault="00EB1444" w:rsidP="00CF30E8">
      <w:pPr>
        <w:shd w:val="clear" w:color="auto" w:fill="FFFFFF"/>
        <w:spacing w:after="300" w:line="240" w:lineRule="auto"/>
        <w:outlineLvl w:val="1"/>
        <w:rPr>
          <w:rFonts w:ascii="Arial" w:eastAsia="Times New Roman" w:hAnsi="Arial" w:cs="Arial"/>
          <w:b/>
          <w:bCs/>
          <w:color w:val="FF0000"/>
          <w:sz w:val="32"/>
          <w:szCs w:val="32"/>
          <w:lang w:eastAsia="pl-PL"/>
        </w:rPr>
      </w:pPr>
      <w:r w:rsidRPr="00EB1444">
        <w:rPr>
          <w:rFonts w:ascii="Arial" w:eastAsia="Times New Roman" w:hAnsi="Arial" w:cs="Arial"/>
          <w:b/>
          <w:bCs/>
          <w:noProof/>
          <w:color w:val="FF0000"/>
          <w:sz w:val="32"/>
          <w:szCs w:val="32"/>
          <w:lang w:eastAsia="pl-PL"/>
        </w:rPr>
        <w:drawing>
          <wp:inline distT="0" distB="0" distL="0" distR="0" wp14:anchorId="76E0C2BF" wp14:editId="07F56EA4">
            <wp:extent cx="4391891" cy="2060598"/>
            <wp:effectExtent l="0" t="0" r="889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6641" cy="2062827"/>
                    </a:xfrm>
                    <a:prstGeom prst="rect">
                      <a:avLst/>
                    </a:prstGeom>
                  </pic:spPr>
                </pic:pic>
              </a:graphicData>
            </a:graphic>
          </wp:inline>
        </w:drawing>
      </w:r>
    </w:p>
    <w:p w14:paraId="7D0E62C9" w14:textId="63FED800" w:rsidR="00F42A20" w:rsidRDefault="00F42A20" w:rsidP="00CF30E8">
      <w:pPr>
        <w:shd w:val="clear" w:color="auto" w:fill="FFFFFF"/>
        <w:spacing w:after="300" w:line="240" w:lineRule="auto"/>
        <w:outlineLvl w:val="1"/>
        <w:rPr>
          <w:rFonts w:ascii="Arial" w:eastAsia="Times New Roman" w:hAnsi="Arial" w:cs="Arial"/>
          <w:b/>
          <w:bCs/>
          <w:color w:val="FF0000"/>
          <w:sz w:val="32"/>
          <w:szCs w:val="32"/>
          <w:lang w:eastAsia="pl-PL"/>
        </w:rPr>
      </w:pPr>
      <w:r>
        <w:rPr>
          <w:rFonts w:ascii="Arial" w:eastAsia="Times New Roman" w:hAnsi="Arial" w:cs="Arial"/>
          <w:b/>
          <w:bCs/>
          <w:noProof/>
          <w:color w:val="FF0000"/>
          <w:sz w:val="32"/>
          <w:szCs w:val="32"/>
          <w:lang w:eastAsia="pl-PL"/>
        </w:rPr>
        <w:lastRenderedPageBreak/>
        <w:drawing>
          <wp:inline distT="0" distB="0" distL="0" distR="0" wp14:anchorId="25510E01" wp14:editId="44395C05">
            <wp:extent cx="3505200" cy="2304334"/>
            <wp:effectExtent l="0" t="0" r="0" b="127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3749" cy="2303380"/>
                    </a:xfrm>
                    <a:prstGeom prst="rect">
                      <a:avLst/>
                    </a:prstGeom>
                    <a:noFill/>
                    <a:ln>
                      <a:noFill/>
                    </a:ln>
                  </pic:spPr>
                </pic:pic>
              </a:graphicData>
            </a:graphic>
          </wp:inline>
        </w:drawing>
      </w:r>
    </w:p>
    <w:p w14:paraId="42B1647F" w14:textId="2E1C586D" w:rsidR="00F42A20" w:rsidRPr="00D931AE" w:rsidRDefault="00F42A20" w:rsidP="00CF30E8">
      <w:pPr>
        <w:shd w:val="clear" w:color="auto" w:fill="FFFFFF"/>
        <w:spacing w:after="300" w:line="240" w:lineRule="auto"/>
        <w:outlineLvl w:val="1"/>
        <w:rPr>
          <w:rFonts w:ascii="Arial" w:eastAsia="Times New Roman" w:hAnsi="Arial" w:cs="Arial"/>
          <w:b/>
          <w:bCs/>
          <w:color w:val="FF0000"/>
          <w:sz w:val="18"/>
          <w:szCs w:val="18"/>
          <w:lang w:eastAsia="pl-PL"/>
        </w:rPr>
      </w:pPr>
    </w:p>
    <w:p w14:paraId="2B689911" w14:textId="1E75BFE7" w:rsidR="00CF30E8" w:rsidRPr="001B7DF0" w:rsidRDefault="00CF30E8" w:rsidP="00CF30E8">
      <w:pPr>
        <w:shd w:val="clear" w:color="auto" w:fill="FFFFFF"/>
        <w:spacing w:after="150" w:line="240" w:lineRule="auto"/>
        <w:rPr>
          <w:rFonts w:ascii="Arial" w:eastAsia="Times New Roman" w:hAnsi="Arial" w:cs="Arial"/>
          <w:color w:val="FF0000"/>
          <w:sz w:val="18"/>
          <w:szCs w:val="18"/>
          <w:lang w:eastAsia="pl-PL"/>
        </w:rPr>
      </w:pPr>
      <w:r w:rsidRPr="001B7DF0">
        <w:rPr>
          <w:rFonts w:ascii="Arial" w:eastAsia="Times New Roman" w:hAnsi="Arial" w:cs="Arial"/>
          <w:b/>
          <w:bCs/>
          <w:color w:val="FF0000"/>
          <w:sz w:val="18"/>
          <w:szCs w:val="18"/>
          <w:lang w:eastAsia="pl-PL"/>
        </w:rPr>
        <w:t>Metody i urządzenia do kontroli geometrii nadwozia pojazdu</w:t>
      </w:r>
      <w:r w:rsidRPr="001B7DF0">
        <w:rPr>
          <w:rFonts w:ascii="Arial" w:eastAsia="Times New Roman" w:hAnsi="Arial" w:cs="Arial"/>
          <w:color w:val="FF0000"/>
          <w:sz w:val="18"/>
          <w:szCs w:val="18"/>
          <w:lang w:eastAsia="pl-PL"/>
        </w:rPr>
        <w:br/>
        <w:t>Ocenę stopnia zużycia nadwozia (głównie nasilenia korozji) i sprawdzanie jego szczelności wykonuje się najczęściej organoleptycznie. Do pomiaru grubości powłoki lakierowej stosuje się warstwomierze wykorzystujące zjawiska indukcji magnetycznej lub prądów wirowych.</w:t>
      </w:r>
      <w:r w:rsidRPr="001B7DF0">
        <w:rPr>
          <w:rFonts w:ascii="Arial" w:eastAsia="Times New Roman" w:hAnsi="Arial" w:cs="Arial"/>
          <w:color w:val="FF0000"/>
          <w:sz w:val="18"/>
          <w:szCs w:val="18"/>
          <w:lang w:eastAsia="pl-PL"/>
        </w:rPr>
        <w:br/>
        <w:t>Sprawdzanie stopnia odkształcenia nadwozia/ramy wykonuje się w następujących przypadkach:</w:t>
      </w:r>
    </w:p>
    <w:p w14:paraId="66C4E343" w14:textId="77777777" w:rsidR="00CF30E8" w:rsidRPr="001B7DF0" w:rsidRDefault="00CF30E8" w:rsidP="00CF30E8">
      <w:pPr>
        <w:numPr>
          <w:ilvl w:val="0"/>
          <w:numId w:val="4"/>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B7DF0">
        <w:rPr>
          <w:rFonts w:ascii="Arial" w:eastAsia="Times New Roman" w:hAnsi="Arial" w:cs="Arial"/>
          <w:color w:val="FF0000"/>
          <w:sz w:val="18"/>
          <w:szCs w:val="18"/>
          <w:lang w:eastAsia="pl-PL"/>
        </w:rPr>
        <w:t>w celu określenia rozmiarów deformacji nadwozia/ramy po wypadku drogowym i zakwalifikowania do ewentualnej naprawy,</w:t>
      </w:r>
    </w:p>
    <w:p w14:paraId="2A4F631F" w14:textId="77777777" w:rsidR="00CF30E8" w:rsidRPr="001B7DF0" w:rsidRDefault="00CF30E8" w:rsidP="00CF30E8">
      <w:pPr>
        <w:numPr>
          <w:ilvl w:val="0"/>
          <w:numId w:val="4"/>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B7DF0">
        <w:rPr>
          <w:rFonts w:ascii="Arial" w:eastAsia="Times New Roman" w:hAnsi="Arial" w:cs="Arial"/>
          <w:color w:val="FF0000"/>
          <w:sz w:val="18"/>
          <w:szCs w:val="18"/>
          <w:lang w:eastAsia="pl-PL"/>
        </w:rPr>
        <w:t>podczas naprawy blacharskiej w celu stałej kontroli poprawności jej przeprowadzania,</w:t>
      </w:r>
    </w:p>
    <w:p w14:paraId="429A77AD" w14:textId="77777777" w:rsidR="00CF30E8" w:rsidRPr="001B7DF0" w:rsidRDefault="00CF30E8" w:rsidP="00CF30E8">
      <w:pPr>
        <w:numPr>
          <w:ilvl w:val="0"/>
          <w:numId w:val="4"/>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B7DF0">
        <w:rPr>
          <w:rFonts w:ascii="Arial" w:eastAsia="Times New Roman" w:hAnsi="Arial" w:cs="Arial"/>
          <w:color w:val="FF0000"/>
          <w:sz w:val="18"/>
          <w:szCs w:val="18"/>
          <w:lang w:eastAsia="pl-PL"/>
        </w:rPr>
        <w:t>po wykonaniu naprawy w celu stwierdzenia, czy właściwe parametry geometryczne nadwozia zostały przywrócone.</w:t>
      </w:r>
    </w:p>
    <w:p w14:paraId="3AEDF267" w14:textId="77777777" w:rsidR="00CF30E8" w:rsidRPr="001B7DF0" w:rsidRDefault="00CF30E8" w:rsidP="00CF30E8">
      <w:pPr>
        <w:shd w:val="clear" w:color="auto" w:fill="FFFFFF"/>
        <w:spacing w:after="150" w:line="240" w:lineRule="auto"/>
        <w:rPr>
          <w:rFonts w:ascii="Arial" w:eastAsia="Times New Roman" w:hAnsi="Arial" w:cs="Arial"/>
          <w:color w:val="FF0000"/>
          <w:sz w:val="18"/>
          <w:szCs w:val="18"/>
          <w:lang w:eastAsia="pl-PL"/>
        </w:rPr>
      </w:pPr>
      <w:r w:rsidRPr="001B7DF0">
        <w:rPr>
          <w:rFonts w:ascii="Arial" w:eastAsia="Times New Roman" w:hAnsi="Arial" w:cs="Arial"/>
          <w:color w:val="FF0000"/>
          <w:sz w:val="18"/>
          <w:szCs w:val="18"/>
          <w:lang w:eastAsia="pl-PL"/>
        </w:rPr>
        <w:t>Kontrolę kształtu geometrycznego nadwozia samochodowego/podwozia (ramy) określa się najczęściej takimi metodami, jak:</w:t>
      </w:r>
    </w:p>
    <w:p w14:paraId="557928FE" w14:textId="77777777" w:rsidR="00CF30E8" w:rsidRPr="001B7DF0" w:rsidRDefault="00CF30E8" w:rsidP="00CF30E8">
      <w:pPr>
        <w:numPr>
          <w:ilvl w:val="0"/>
          <w:numId w:val="5"/>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B7DF0">
        <w:rPr>
          <w:rFonts w:ascii="Arial" w:eastAsia="Times New Roman" w:hAnsi="Arial" w:cs="Arial"/>
          <w:color w:val="FF0000"/>
          <w:sz w:val="18"/>
          <w:szCs w:val="18"/>
          <w:lang w:eastAsia="pl-PL"/>
        </w:rPr>
        <w:t>oględziny zewnętrzne,</w:t>
      </w:r>
    </w:p>
    <w:p w14:paraId="24266E5E" w14:textId="77777777" w:rsidR="00CF30E8" w:rsidRPr="001B7DF0" w:rsidRDefault="00CF30E8" w:rsidP="00CF30E8">
      <w:pPr>
        <w:numPr>
          <w:ilvl w:val="0"/>
          <w:numId w:val="5"/>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B7DF0">
        <w:rPr>
          <w:rFonts w:ascii="Arial" w:eastAsia="Times New Roman" w:hAnsi="Arial" w:cs="Arial"/>
          <w:color w:val="FF0000"/>
          <w:sz w:val="18"/>
          <w:szCs w:val="18"/>
          <w:lang w:eastAsia="pl-PL"/>
        </w:rPr>
        <w:t>kontrola ustawienia kół i osi,</w:t>
      </w:r>
    </w:p>
    <w:p w14:paraId="7164DAAC" w14:textId="77777777" w:rsidR="00CF30E8" w:rsidRPr="001B7DF0" w:rsidRDefault="00CF30E8" w:rsidP="00CF30E8">
      <w:pPr>
        <w:numPr>
          <w:ilvl w:val="0"/>
          <w:numId w:val="5"/>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B7DF0">
        <w:rPr>
          <w:rFonts w:ascii="Arial" w:eastAsia="Times New Roman" w:hAnsi="Arial" w:cs="Arial"/>
          <w:color w:val="FF0000"/>
          <w:sz w:val="18"/>
          <w:szCs w:val="18"/>
          <w:lang w:eastAsia="pl-PL"/>
        </w:rPr>
        <w:t>pomiary po przekątnej,</w:t>
      </w:r>
    </w:p>
    <w:p w14:paraId="4525E01C" w14:textId="77777777" w:rsidR="00CF30E8" w:rsidRPr="001B7DF0" w:rsidRDefault="00CF30E8" w:rsidP="00CF30E8">
      <w:pPr>
        <w:numPr>
          <w:ilvl w:val="0"/>
          <w:numId w:val="5"/>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B7DF0">
        <w:rPr>
          <w:rFonts w:ascii="Arial" w:eastAsia="Times New Roman" w:hAnsi="Arial" w:cs="Arial"/>
          <w:color w:val="FF0000"/>
          <w:sz w:val="18"/>
          <w:szCs w:val="18"/>
          <w:lang w:eastAsia="pl-PL"/>
        </w:rPr>
        <w:t>pomiary kontrolne na zgodność wymiarów,</w:t>
      </w:r>
    </w:p>
    <w:p w14:paraId="5913741A" w14:textId="77777777" w:rsidR="00CF30E8" w:rsidRPr="001B7DF0" w:rsidRDefault="00CF30E8" w:rsidP="00CF30E8">
      <w:pPr>
        <w:numPr>
          <w:ilvl w:val="0"/>
          <w:numId w:val="5"/>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B7DF0">
        <w:rPr>
          <w:rFonts w:ascii="Arial" w:eastAsia="Times New Roman" w:hAnsi="Arial" w:cs="Arial"/>
          <w:color w:val="FF0000"/>
          <w:sz w:val="18"/>
          <w:szCs w:val="18"/>
          <w:lang w:eastAsia="pl-PL"/>
        </w:rPr>
        <w:t>pomiary kontrolne przestrzenne.</w:t>
      </w:r>
    </w:p>
    <w:p w14:paraId="03C1AAA5" w14:textId="77777777" w:rsidR="00F926D9" w:rsidRDefault="00CF30E8" w:rsidP="00CF30E8">
      <w:pPr>
        <w:shd w:val="clear" w:color="auto" w:fill="FFFFFF"/>
        <w:spacing w:after="150" w:line="240" w:lineRule="auto"/>
        <w:rPr>
          <w:rFonts w:ascii="Arial" w:eastAsia="Times New Roman" w:hAnsi="Arial" w:cs="Arial"/>
          <w:color w:val="FF0000"/>
          <w:sz w:val="18"/>
          <w:szCs w:val="18"/>
          <w:lang w:eastAsia="pl-PL"/>
        </w:rPr>
      </w:pPr>
      <w:r w:rsidRPr="001B7DF0">
        <w:rPr>
          <w:rFonts w:ascii="Arial" w:eastAsia="Times New Roman" w:hAnsi="Arial" w:cs="Arial"/>
          <w:color w:val="FF0000"/>
          <w:sz w:val="18"/>
          <w:szCs w:val="18"/>
          <w:lang w:eastAsia="pl-PL"/>
        </w:rPr>
        <w:t>Oględziny zewnętrzne pozwalają na wstępną ocenę stopnia deformacji elementów nadwozia i podwozia (ramy). Natomiast kontrola geometrii układu jezdnego na ogół dotyczy sprawdzenia ustawienia kół oraz równoległości osi i przesunięcia osi. Pomiary po przekątnej polegają na sprawdzeniu i porównaniu odległości między charakterystycznymi punktami płyty podłogowej, ramy lub szkieletu nadwozia (kabiny). Korzysta się przy tym z faktu, że przekątne mają jednakową długość. Metoda ta nie zapewnia odpowiedniej dokładności podczas ustalania odkształceń pionowych płyty podłogowej.</w:t>
      </w:r>
      <w:r w:rsidRPr="001B7DF0">
        <w:rPr>
          <w:rFonts w:ascii="Arial" w:eastAsia="Times New Roman" w:hAnsi="Arial" w:cs="Arial"/>
          <w:color w:val="FF0000"/>
          <w:sz w:val="18"/>
          <w:szCs w:val="18"/>
          <w:lang w:eastAsia="pl-PL"/>
        </w:rPr>
        <w:br/>
        <w:t xml:space="preserve">Pomiary kontrolne na zgodność wymiarów obejmują sprawdzenie odległości między punktami kontrolnymi nadwozia i porównanie wyników z wartościami podanymi w dokumentacji technicznej pojazdu (karta pomiarowa, schemat płyty podłogowej lub bryły nadwozia z zaznaczonymi wymiarami). Do takiej kontroli wykorzystuje się mechaniczne przyrządy miernicze (przymiary taśmowe, drążki teleskopowe i listwy pomiarowe). Te proste i niedrogie narzędzia umożliwiają wykonanie pomiarów geometrii nadwozia, ale są stosowane tylko przy niewielkich uszkodzeniach. </w:t>
      </w:r>
    </w:p>
    <w:p w14:paraId="46BF2CB6" w14:textId="77777777" w:rsidR="00F926D9" w:rsidRDefault="00CF30E8" w:rsidP="00CF30E8">
      <w:pPr>
        <w:shd w:val="clear" w:color="auto" w:fill="FFFFFF"/>
        <w:spacing w:after="150" w:line="240" w:lineRule="auto"/>
        <w:rPr>
          <w:rFonts w:ascii="Arial" w:eastAsia="Times New Roman" w:hAnsi="Arial" w:cs="Arial"/>
          <w:color w:val="FF0000"/>
          <w:sz w:val="18"/>
          <w:szCs w:val="18"/>
          <w:lang w:eastAsia="pl-PL"/>
        </w:rPr>
      </w:pPr>
      <w:r w:rsidRPr="00D931AE">
        <w:rPr>
          <w:rFonts w:ascii="Arial" w:eastAsia="Times New Roman" w:hAnsi="Arial" w:cs="Arial"/>
          <w:color w:val="343434"/>
          <w:sz w:val="18"/>
          <w:szCs w:val="18"/>
          <w:lang w:eastAsia="pl-PL"/>
        </w:rPr>
        <w:t>Pomiar geometrii całego nadwozia byłby mało dokładny i trudny do przeprowadzenia. Przykładami takich przyrządów są teleskop pomiarow</w:t>
      </w:r>
      <w:r w:rsidR="001B7DF0">
        <w:rPr>
          <w:rFonts w:ascii="Arial" w:eastAsia="Times New Roman" w:hAnsi="Arial" w:cs="Arial"/>
          <w:color w:val="343434"/>
          <w:sz w:val="18"/>
          <w:szCs w:val="18"/>
          <w:lang w:eastAsia="pl-PL"/>
        </w:rPr>
        <w:t xml:space="preserve">y firmy </w:t>
      </w:r>
      <w:proofErr w:type="spellStart"/>
      <w:r w:rsidR="001B7DF0">
        <w:rPr>
          <w:rFonts w:ascii="Arial" w:eastAsia="Times New Roman" w:hAnsi="Arial" w:cs="Arial"/>
          <w:color w:val="343434"/>
          <w:sz w:val="18"/>
          <w:szCs w:val="18"/>
          <w:lang w:eastAsia="pl-PL"/>
        </w:rPr>
        <w:t>Wieländer+Schill</w:t>
      </w:r>
      <w:proofErr w:type="spellEnd"/>
      <w:r w:rsidR="001B7DF0">
        <w:rPr>
          <w:rFonts w:ascii="Arial" w:eastAsia="Times New Roman" w:hAnsi="Arial" w:cs="Arial"/>
          <w:color w:val="343434"/>
          <w:sz w:val="18"/>
          <w:szCs w:val="18"/>
          <w:lang w:eastAsia="pl-PL"/>
        </w:rPr>
        <w:t xml:space="preserve"> </w:t>
      </w:r>
      <w:r w:rsidRPr="00D931AE">
        <w:rPr>
          <w:rFonts w:ascii="Arial" w:eastAsia="Times New Roman" w:hAnsi="Arial" w:cs="Arial"/>
          <w:color w:val="343434"/>
          <w:sz w:val="18"/>
          <w:szCs w:val="18"/>
          <w:lang w:eastAsia="pl-PL"/>
        </w:rPr>
        <w:t xml:space="preserve"> i przymiar blacharski firmy Herkules.</w:t>
      </w:r>
      <w:r w:rsidRPr="00D931AE">
        <w:rPr>
          <w:rFonts w:ascii="Arial" w:eastAsia="Times New Roman" w:hAnsi="Arial" w:cs="Arial"/>
          <w:color w:val="343434"/>
          <w:sz w:val="18"/>
          <w:szCs w:val="18"/>
          <w:lang w:eastAsia="pl-PL"/>
        </w:rPr>
        <w:br/>
        <w:t xml:space="preserve">Obecnie na rynku są dostępne również cyrkle elektroniczne, takie jak: </w:t>
      </w:r>
      <w:proofErr w:type="spellStart"/>
      <w:r w:rsidRPr="00D931AE">
        <w:rPr>
          <w:rFonts w:ascii="Arial" w:eastAsia="Times New Roman" w:hAnsi="Arial" w:cs="Arial"/>
          <w:color w:val="343434"/>
          <w:sz w:val="18"/>
          <w:szCs w:val="18"/>
          <w:lang w:eastAsia="pl-PL"/>
        </w:rPr>
        <w:t>Intelli-Tape</w:t>
      </w:r>
      <w:proofErr w:type="spellEnd"/>
      <w:r w:rsidRPr="00D931AE">
        <w:rPr>
          <w:rFonts w:ascii="Arial" w:eastAsia="Times New Roman" w:hAnsi="Arial" w:cs="Arial"/>
          <w:color w:val="343434"/>
          <w:sz w:val="18"/>
          <w:szCs w:val="18"/>
          <w:lang w:eastAsia="pl-PL"/>
        </w:rPr>
        <w:t xml:space="preserve"> firmy </w:t>
      </w:r>
      <w:proofErr w:type="spellStart"/>
      <w:r w:rsidRPr="00D931AE">
        <w:rPr>
          <w:rFonts w:ascii="Arial" w:eastAsia="Times New Roman" w:hAnsi="Arial" w:cs="Arial"/>
          <w:color w:val="343434"/>
          <w:sz w:val="18"/>
          <w:szCs w:val="18"/>
          <w:lang w:eastAsia="pl-PL"/>
        </w:rPr>
        <w:t>Chief</w:t>
      </w:r>
      <w:proofErr w:type="spellEnd"/>
      <w:r w:rsidRPr="00D931AE">
        <w:rPr>
          <w:rFonts w:ascii="Arial" w:eastAsia="Times New Roman" w:hAnsi="Arial" w:cs="Arial"/>
          <w:color w:val="343434"/>
          <w:sz w:val="18"/>
          <w:szCs w:val="18"/>
          <w:lang w:eastAsia="pl-PL"/>
        </w:rPr>
        <w:t xml:space="preserve"> lub </w:t>
      </w:r>
      <w:proofErr w:type="spellStart"/>
      <w:r w:rsidRPr="00D931AE">
        <w:rPr>
          <w:rFonts w:ascii="Arial" w:eastAsia="Times New Roman" w:hAnsi="Arial" w:cs="Arial"/>
          <w:color w:val="343434"/>
          <w:sz w:val="18"/>
          <w:szCs w:val="18"/>
          <w:lang w:eastAsia="pl-PL"/>
        </w:rPr>
        <w:t>EzCalipre</w:t>
      </w:r>
      <w:proofErr w:type="spellEnd"/>
      <w:r w:rsidRPr="00D931AE">
        <w:rPr>
          <w:rFonts w:ascii="Arial" w:eastAsia="Times New Roman" w:hAnsi="Arial" w:cs="Arial"/>
          <w:color w:val="343434"/>
          <w:sz w:val="18"/>
          <w:szCs w:val="18"/>
          <w:lang w:eastAsia="pl-PL"/>
        </w:rPr>
        <w:t xml:space="preserve"> firmy </w:t>
      </w:r>
      <w:proofErr w:type="spellStart"/>
      <w:r w:rsidRPr="00D931AE">
        <w:rPr>
          <w:rFonts w:ascii="Arial" w:eastAsia="Times New Roman" w:hAnsi="Arial" w:cs="Arial"/>
          <w:color w:val="343434"/>
          <w:sz w:val="18"/>
          <w:szCs w:val="18"/>
          <w:lang w:eastAsia="pl-PL"/>
        </w:rPr>
        <w:t>Autorobot</w:t>
      </w:r>
      <w:proofErr w:type="spellEnd"/>
      <w:r w:rsidRPr="00D931AE">
        <w:rPr>
          <w:rFonts w:ascii="Arial" w:eastAsia="Times New Roman" w:hAnsi="Arial" w:cs="Arial"/>
          <w:color w:val="343434"/>
          <w:sz w:val="18"/>
          <w:szCs w:val="18"/>
          <w:lang w:eastAsia="pl-PL"/>
        </w:rPr>
        <w:t xml:space="preserve">. Są to urządzenia przenośne i bardzo poręczne. Mieszczą się w jednym futerale, można je przewozić w samochodzie i są szczególnie przydatne dla rzeczoznawców samochodowych. Dalej przykładowo przedstawiono elektroniczny cyrkiel blacharski </w:t>
      </w:r>
      <w:proofErr w:type="spellStart"/>
      <w:r w:rsidRPr="00D931AE">
        <w:rPr>
          <w:rFonts w:ascii="Arial" w:eastAsia="Times New Roman" w:hAnsi="Arial" w:cs="Arial"/>
          <w:color w:val="343434"/>
          <w:sz w:val="18"/>
          <w:szCs w:val="18"/>
          <w:lang w:eastAsia="pl-PL"/>
        </w:rPr>
        <w:t>EzCalipre</w:t>
      </w:r>
      <w:proofErr w:type="spellEnd"/>
      <w:r w:rsidRPr="00D931AE">
        <w:rPr>
          <w:rFonts w:ascii="Arial" w:eastAsia="Times New Roman" w:hAnsi="Arial" w:cs="Arial"/>
          <w:color w:val="343434"/>
          <w:sz w:val="18"/>
          <w:szCs w:val="18"/>
          <w:lang w:eastAsia="pl-PL"/>
        </w:rPr>
        <w:t xml:space="preserve">. Jest to zaawansowany technicznie przyrząd do dokładnych dwu- i trójwymiarowych pomiarów nadwozia i podwozia pojazdu oraz do dokumentowania wyników badań. Przeznaczony jest do wykonywania pomiarów w samochodach osobowych, dostawczych i terenowych. Zasilanie bateryjne zapewnia mobilność i możliwość stosowania w różnych miejscach i warunkach. </w:t>
      </w:r>
      <w:r w:rsidRPr="00D931AE">
        <w:rPr>
          <w:rFonts w:ascii="Arial" w:eastAsia="Times New Roman" w:hAnsi="Arial" w:cs="Arial"/>
          <w:color w:val="343434"/>
          <w:sz w:val="18"/>
          <w:szCs w:val="18"/>
          <w:lang w:eastAsia="pl-PL"/>
        </w:rPr>
        <w:br/>
      </w:r>
      <w:r w:rsidRPr="00D931AE">
        <w:rPr>
          <w:rFonts w:ascii="Arial" w:eastAsia="Times New Roman" w:hAnsi="Arial" w:cs="Arial"/>
          <w:color w:val="343434"/>
          <w:sz w:val="18"/>
          <w:szCs w:val="18"/>
          <w:lang w:eastAsia="pl-PL"/>
        </w:rPr>
        <w:lastRenderedPageBreak/>
        <w:t>Cyrkiel jest wyposażony w wyświetlacz, na którym można obserwować położenie danego punktu kontrolnego. Zmierzone dane są przesyłane w sposób bezprzewodowy do programu sterującego w komputerze. Na ekranie monitora można porównać aktualne oraz wymagane przez wytwórców położenie punktów kontrolnych. Podawane są również różnice pomiędzy obiema wartościami. Wyniki pomiarów zapisane w pamięci komputera mogą być wydrukowane w raporcie z badań. Przyrząd jest dostarczany razem z dokumentacją techniczną. Baza danych zawiera około 60 punktów pomiarowych dla jednego modelu samochodu. Umożliwia to sprawdzenie stanu całej bryły pojazdu. Za pomocą urządzenia można mierzyć długość i szerokość (pomiary symetryczne, pomiary po przekątnej) oraz odczytać różnice wysokości położenia punktów kontrolnych. Zarówno kalibrację systemu, jak i pomiary można wykonać dla pojazdu ustawionego na stanowisku kanałowym, na podnośniku lub na płaskiej posadzce.</w:t>
      </w:r>
      <w:r w:rsidRPr="00D931AE">
        <w:rPr>
          <w:rFonts w:ascii="Arial" w:eastAsia="Times New Roman" w:hAnsi="Arial" w:cs="Arial"/>
          <w:color w:val="343434"/>
          <w:sz w:val="18"/>
          <w:szCs w:val="18"/>
          <w:lang w:eastAsia="pl-PL"/>
        </w:rPr>
        <w:br/>
      </w:r>
      <w:r w:rsidRPr="001C11F9">
        <w:rPr>
          <w:rFonts w:ascii="Arial" w:eastAsia="Times New Roman" w:hAnsi="Arial" w:cs="Arial"/>
          <w:color w:val="FF0000"/>
          <w:sz w:val="18"/>
          <w:szCs w:val="18"/>
          <w:lang w:eastAsia="pl-PL"/>
        </w:rPr>
        <w:t>Do sprawdzania kształtu geometrycznego nadwozia za pomocą pomiarów kontrolnych przestrzennych stosuje się sprawdziany, szablony lub systemy pomiarowe ram do naprawy nadwozi. Sprawdziany markowe są wyposażone w uchwyty bazowo-kontrolne, których układ przestrzenny pozwala na odwzorowanie położenia charakterystycznych punktów płyty podłogowej określonego modelu samochodu. Natomiast szablony swoją konstrukcją odwzorowują kształt obramowania otworów w drzwiach i w nadwoziu oraz w pokrywie silnika lub bagażnika i pozwalają na szybką kontrolę bryły nadwozia. </w:t>
      </w:r>
      <w:r w:rsidRPr="001C11F9">
        <w:rPr>
          <w:rFonts w:ascii="Arial" w:eastAsia="Times New Roman" w:hAnsi="Arial" w:cs="Arial"/>
          <w:color w:val="FF0000"/>
          <w:sz w:val="18"/>
          <w:szCs w:val="18"/>
          <w:lang w:eastAsia="pl-PL"/>
        </w:rPr>
        <w:br/>
        <w:t>W przypadku gdy struktura nadwozia ulegnie odkształceniom (w wyniku niewłaściwej eksploatacji, kolizji, wypadku), przywrócenie właściwego kształtu i wytrzymałości wymaga zastosowania odpowiednich stanowisk naprawczych. Takie stanowiska wyposaża się w specjalne urządzenia naprawcze oraz w przyrządy pomiarowe (ramy kontrolno-pomiarowe), za pomocą których można określić prawidłowość geometrii bryły nadwozia (zgodność z wymaganiami ustalonymi przez wytwórcę). Ramy kontrolno-pomiarowe stanowią więc integralną część zestawów naprawczych do powypadkowych napraw nadwozi i ram samochodowych oraz ich istotne uzupełnienie.</w:t>
      </w:r>
    </w:p>
    <w:p w14:paraId="5A59F2CB" w14:textId="2F23173D" w:rsidR="00CF30E8" w:rsidRPr="001C11F9" w:rsidRDefault="00CF30E8" w:rsidP="00CF30E8">
      <w:pPr>
        <w:shd w:val="clear" w:color="auto" w:fill="FFFFFF"/>
        <w:spacing w:after="150" w:line="240" w:lineRule="auto"/>
        <w:rPr>
          <w:rFonts w:ascii="Arial" w:eastAsia="Times New Roman" w:hAnsi="Arial" w:cs="Arial"/>
          <w:color w:val="FF0000"/>
          <w:sz w:val="18"/>
          <w:szCs w:val="18"/>
          <w:lang w:eastAsia="pl-PL"/>
        </w:rPr>
      </w:pPr>
      <w:r w:rsidRPr="00D931AE">
        <w:rPr>
          <w:rFonts w:ascii="Arial" w:eastAsia="Times New Roman" w:hAnsi="Arial" w:cs="Arial"/>
          <w:color w:val="343434"/>
          <w:sz w:val="18"/>
          <w:szCs w:val="18"/>
          <w:lang w:eastAsia="pl-PL"/>
        </w:rPr>
        <w:t xml:space="preserve"> Urządzenia te są wytwarzane przez znane firmy, np. </w:t>
      </w:r>
      <w:proofErr w:type="spellStart"/>
      <w:r w:rsidRPr="00D931AE">
        <w:rPr>
          <w:rFonts w:ascii="Arial" w:eastAsia="Times New Roman" w:hAnsi="Arial" w:cs="Arial"/>
          <w:color w:val="343434"/>
          <w:sz w:val="18"/>
          <w:szCs w:val="18"/>
          <w:lang w:eastAsia="pl-PL"/>
        </w:rPr>
        <w:t>Autorobot</w:t>
      </w:r>
      <w:proofErr w:type="spellEnd"/>
      <w:r w:rsidRPr="00D931AE">
        <w:rPr>
          <w:rFonts w:ascii="Arial" w:eastAsia="Times New Roman" w:hAnsi="Arial" w:cs="Arial"/>
          <w:color w:val="343434"/>
          <w:sz w:val="18"/>
          <w:szCs w:val="18"/>
          <w:lang w:eastAsia="pl-PL"/>
        </w:rPr>
        <w:t xml:space="preserve">, </w:t>
      </w:r>
      <w:proofErr w:type="spellStart"/>
      <w:r w:rsidRPr="00D931AE">
        <w:rPr>
          <w:rFonts w:ascii="Arial" w:eastAsia="Times New Roman" w:hAnsi="Arial" w:cs="Arial"/>
          <w:color w:val="343434"/>
          <w:sz w:val="18"/>
          <w:szCs w:val="18"/>
          <w:lang w:eastAsia="pl-PL"/>
        </w:rPr>
        <w:t>Blackhawk</w:t>
      </w:r>
      <w:proofErr w:type="spellEnd"/>
      <w:r w:rsidRPr="00D931AE">
        <w:rPr>
          <w:rFonts w:ascii="Arial" w:eastAsia="Times New Roman" w:hAnsi="Arial" w:cs="Arial"/>
          <w:color w:val="343434"/>
          <w:sz w:val="18"/>
          <w:szCs w:val="18"/>
          <w:lang w:eastAsia="pl-PL"/>
        </w:rPr>
        <w:t>, Car- -O-</w:t>
      </w:r>
      <w:proofErr w:type="spellStart"/>
      <w:r w:rsidRPr="00D931AE">
        <w:rPr>
          <w:rFonts w:ascii="Arial" w:eastAsia="Times New Roman" w:hAnsi="Arial" w:cs="Arial"/>
          <w:color w:val="343434"/>
          <w:sz w:val="18"/>
          <w:szCs w:val="18"/>
          <w:lang w:eastAsia="pl-PL"/>
        </w:rPr>
        <w:t>Liner</w:t>
      </w:r>
      <w:proofErr w:type="spellEnd"/>
      <w:r w:rsidRPr="00D931AE">
        <w:rPr>
          <w:rFonts w:ascii="Arial" w:eastAsia="Times New Roman" w:hAnsi="Arial" w:cs="Arial"/>
          <w:color w:val="343434"/>
          <w:sz w:val="18"/>
          <w:szCs w:val="18"/>
          <w:lang w:eastAsia="pl-PL"/>
        </w:rPr>
        <w:t xml:space="preserve">, </w:t>
      </w:r>
      <w:proofErr w:type="spellStart"/>
      <w:r w:rsidRPr="00D931AE">
        <w:rPr>
          <w:rFonts w:ascii="Arial" w:eastAsia="Times New Roman" w:hAnsi="Arial" w:cs="Arial"/>
          <w:color w:val="343434"/>
          <w:sz w:val="18"/>
          <w:szCs w:val="18"/>
          <w:lang w:eastAsia="pl-PL"/>
        </w:rPr>
        <w:t>Jasam</w:t>
      </w:r>
      <w:proofErr w:type="spellEnd"/>
      <w:r w:rsidRPr="00D931AE">
        <w:rPr>
          <w:rFonts w:ascii="Arial" w:eastAsia="Times New Roman" w:hAnsi="Arial" w:cs="Arial"/>
          <w:color w:val="343434"/>
          <w:sz w:val="18"/>
          <w:szCs w:val="18"/>
          <w:lang w:eastAsia="pl-PL"/>
        </w:rPr>
        <w:t xml:space="preserve"> i inne.</w:t>
      </w:r>
      <w:r w:rsidRPr="00D931AE">
        <w:rPr>
          <w:rFonts w:ascii="Arial" w:eastAsia="Times New Roman" w:hAnsi="Arial" w:cs="Arial"/>
          <w:color w:val="343434"/>
          <w:sz w:val="18"/>
          <w:szCs w:val="18"/>
          <w:lang w:eastAsia="pl-PL"/>
        </w:rPr>
        <w:br/>
        <w:t>Określenie faktycznego stanu przestrzennej bryły nadwozia jest możliwe dopiero po wykonaniu wielu pomiarów charakterystycznych punktów nadwozia, których rozmieszczenie znajduje się w specjalistycznych danych technicznych pojazdu, jak schematyczne rysunki płyty podłogowej, karty pomiarowe lub schematyczne rysunki bryły nadwozia. Wyniki dokonanych pomiarów porównuje się z danymi technicznymi pojazdu, aby ustalić miejsca i wielkość ewentualnych odkształceń bryły nadwozia</w:t>
      </w:r>
      <w:r w:rsidRPr="00F926D9">
        <w:rPr>
          <w:rFonts w:ascii="Arial" w:eastAsia="Times New Roman" w:hAnsi="Arial" w:cs="Arial"/>
          <w:color w:val="FF0000"/>
          <w:sz w:val="18"/>
          <w:szCs w:val="18"/>
          <w:lang w:eastAsia="pl-PL"/>
        </w:rPr>
        <w:t>. Punktami pomiarowymi nadwozia są najczęściej otwory (konstrukcyjne lub technologiczne), śruby mocujące oraz nakrętki.</w:t>
      </w:r>
      <w:r w:rsidRPr="00D931AE">
        <w:rPr>
          <w:rFonts w:ascii="Arial" w:eastAsia="Times New Roman" w:hAnsi="Arial" w:cs="Arial"/>
          <w:color w:val="343434"/>
          <w:sz w:val="18"/>
          <w:szCs w:val="18"/>
          <w:lang w:eastAsia="pl-PL"/>
        </w:rPr>
        <w:br/>
      </w:r>
      <w:r w:rsidRPr="00F926D9">
        <w:rPr>
          <w:rFonts w:ascii="Arial" w:eastAsia="Times New Roman" w:hAnsi="Arial" w:cs="Arial"/>
          <w:color w:val="FF0000"/>
          <w:sz w:val="18"/>
          <w:szCs w:val="18"/>
          <w:lang w:eastAsia="pl-PL"/>
        </w:rPr>
        <w:t>Układem odniesienia jest opisany na nadwoziu, wyimaginowany prostopadłościan, którego podstawa przebiega równolegle do podłogi pojazdu, a dłuższe ściany biegną równolegle do wzdłużnej płaszczyzny symetrii. W stosunku do tak wyznaczonej bazy (trzech wymiarów) można prowadzić pomiar różnymi systemami pomiarowymi, to jest: mechanicznymi, optycznymi (laserowymi), elektronicznymi (komputerowymi), ultradźwiękowymi lub będącymi ich połączeniem.</w:t>
      </w:r>
      <w:r w:rsidRPr="00F926D9">
        <w:rPr>
          <w:rFonts w:ascii="Arial" w:eastAsia="Times New Roman" w:hAnsi="Arial" w:cs="Arial"/>
          <w:color w:val="FF0000"/>
          <w:sz w:val="18"/>
          <w:szCs w:val="18"/>
          <w:lang w:eastAsia="pl-PL"/>
        </w:rPr>
        <w:br/>
      </w:r>
      <w:r w:rsidRPr="001C11F9">
        <w:rPr>
          <w:rFonts w:ascii="Arial" w:eastAsia="Times New Roman" w:hAnsi="Arial" w:cs="Arial"/>
          <w:color w:val="FF0000"/>
          <w:sz w:val="18"/>
          <w:szCs w:val="18"/>
          <w:lang w:eastAsia="pl-PL"/>
        </w:rPr>
        <w:t>Systemy pomiarowe urządzeń naprawczych nadwozi umożliwiają:</w:t>
      </w:r>
    </w:p>
    <w:p w14:paraId="47C43E6C" w14:textId="77777777" w:rsidR="00CF30E8" w:rsidRPr="001C11F9" w:rsidRDefault="00CF30E8" w:rsidP="00CF30E8">
      <w:pPr>
        <w:numPr>
          <w:ilvl w:val="0"/>
          <w:numId w:val="6"/>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C11F9">
        <w:rPr>
          <w:rFonts w:ascii="Arial" w:eastAsia="Times New Roman" w:hAnsi="Arial" w:cs="Arial"/>
          <w:color w:val="FF0000"/>
          <w:sz w:val="18"/>
          <w:szCs w:val="18"/>
          <w:lang w:eastAsia="pl-PL"/>
        </w:rPr>
        <w:t>ocenę powypadkowych odkształceń przez pomiar rzeczywistego rozmieszczenia charakterystycznych punktów pojazdu i porównanie jego wyników z danymi fabrycznymi,</w:t>
      </w:r>
    </w:p>
    <w:p w14:paraId="4E9B858F" w14:textId="77777777" w:rsidR="00CF30E8" w:rsidRPr="001C11F9" w:rsidRDefault="00CF30E8" w:rsidP="00CF30E8">
      <w:pPr>
        <w:numPr>
          <w:ilvl w:val="0"/>
          <w:numId w:val="6"/>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C11F9">
        <w:rPr>
          <w:rFonts w:ascii="Arial" w:eastAsia="Times New Roman" w:hAnsi="Arial" w:cs="Arial"/>
          <w:color w:val="FF0000"/>
          <w:sz w:val="18"/>
          <w:szCs w:val="18"/>
          <w:lang w:eastAsia="pl-PL"/>
        </w:rPr>
        <w:t>optymalne ustalenie punktów przyłożenia, kierunków i wartości sił prostujących,</w:t>
      </w:r>
    </w:p>
    <w:p w14:paraId="3F5F8E00" w14:textId="77777777" w:rsidR="00CF30E8" w:rsidRPr="001C11F9" w:rsidRDefault="00CF30E8" w:rsidP="00CF30E8">
      <w:pPr>
        <w:numPr>
          <w:ilvl w:val="0"/>
          <w:numId w:val="6"/>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C11F9">
        <w:rPr>
          <w:rFonts w:ascii="Arial" w:eastAsia="Times New Roman" w:hAnsi="Arial" w:cs="Arial"/>
          <w:color w:val="FF0000"/>
          <w:sz w:val="18"/>
          <w:szCs w:val="18"/>
          <w:lang w:eastAsia="pl-PL"/>
        </w:rPr>
        <w:t>śledzenie efektów wykonywanych operacji naprawczych.</w:t>
      </w:r>
    </w:p>
    <w:p w14:paraId="0FFDF3D3" w14:textId="28267B2B" w:rsidR="009A406E" w:rsidRPr="001C11F9" w:rsidRDefault="009A406E" w:rsidP="009A406E">
      <w:pPr>
        <w:shd w:val="clear" w:color="auto" w:fill="FFFFFF"/>
        <w:spacing w:after="150" w:line="240" w:lineRule="auto"/>
        <w:rPr>
          <w:rFonts w:ascii="Arial" w:eastAsia="Times New Roman" w:hAnsi="Arial" w:cs="Arial"/>
          <w:color w:val="FF0000"/>
          <w:sz w:val="18"/>
          <w:szCs w:val="18"/>
          <w:lang w:eastAsia="pl-PL"/>
        </w:rPr>
      </w:pPr>
      <w:r w:rsidRPr="001C11F9">
        <w:rPr>
          <w:rFonts w:ascii="Arial" w:eastAsia="Times New Roman" w:hAnsi="Arial" w:cs="Arial"/>
          <w:b/>
          <w:bCs/>
          <w:color w:val="FF0000"/>
          <w:sz w:val="18"/>
          <w:szCs w:val="18"/>
          <w:lang w:eastAsia="pl-PL"/>
        </w:rPr>
        <w:t>Urządzenia mechaniczne</w:t>
      </w:r>
      <w:r w:rsidRPr="001C11F9">
        <w:rPr>
          <w:rFonts w:ascii="Arial" w:eastAsia="Times New Roman" w:hAnsi="Arial" w:cs="Arial"/>
          <w:color w:val="FF0000"/>
          <w:sz w:val="18"/>
          <w:szCs w:val="18"/>
          <w:lang w:eastAsia="pl-PL"/>
        </w:rPr>
        <w:br/>
        <w:t>Urządzenia mechaniczne umożliwiają pomiar długości, szerokości i wysokości, na jakiej usytuowane są punkty kontrolne. W trakcie wykonywania pomiarów należy porównywać rzeczywiste położenie punktów z informacjami zawartymi w kartach pomiarowych. Mechaniczne systemy pomiarowe różnych producentów mają podobną budowę. Podstawowymi elementami tych urządze</w:t>
      </w:r>
      <w:r w:rsidR="001C11F9" w:rsidRPr="001C11F9">
        <w:rPr>
          <w:rFonts w:ascii="Arial" w:eastAsia="Times New Roman" w:hAnsi="Arial" w:cs="Arial"/>
          <w:color w:val="FF0000"/>
          <w:sz w:val="18"/>
          <w:szCs w:val="18"/>
          <w:lang w:eastAsia="pl-PL"/>
        </w:rPr>
        <w:t xml:space="preserve">ń są </w:t>
      </w:r>
      <w:r w:rsidRPr="001C11F9">
        <w:rPr>
          <w:rFonts w:ascii="Arial" w:eastAsia="Times New Roman" w:hAnsi="Arial" w:cs="Arial"/>
          <w:color w:val="FF0000"/>
          <w:sz w:val="18"/>
          <w:szCs w:val="18"/>
          <w:lang w:eastAsia="pl-PL"/>
        </w:rPr>
        <w:t>:</w:t>
      </w:r>
    </w:p>
    <w:p w14:paraId="1C7F99F4" w14:textId="77777777" w:rsidR="009A406E" w:rsidRPr="001C11F9" w:rsidRDefault="009A406E" w:rsidP="009A406E">
      <w:pPr>
        <w:numPr>
          <w:ilvl w:val="0"/>
          <w:numId w:val="7"/>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C11F9">
        <w:rPr>
          <w:rFonts w:ascii="Arial" w:eastAsia="Times New Roman" w:hAnsi="Arial" w:cs="Arial"/>
          <w:color w:val="FF0000"/>
          <w:sz w:val="18"/>
          <w:szCs w:val="18"/>
          <w:lang w:eastAsia="pl-PL"/>
        </w:rPr>
        <w:t>prowadnica ze skalą, która służy do wykonania pomiarów równolegle do wzdłużnej płaszczyzny symetrii płyty podłogowej,</w:t>
      </w:r>
    </w:p>
    <w:p w14:paraId="6641F73C" w14:textId="77777777" w:rsidR="009A406E" w:rsidRPr="001C11F9" w:rsidRDefault="009A406E" w:rsidP="009A406E">
      <w:pPr>
        <w:numPr>
          <w:ilvl w:val="0"/>
          <w:numId w:val="7"/>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C11F9">
        <w:rPr>
          <w:rFonts w:ascii="Arial" w:eastAsia="Times New Roman" w:hAnsi="Arial" w:cs="Arial"/>
          <w:color w:val="FF0000"/>
          <w:sz w:val="18"/>
          <w:szCs w:val="18"/>
          <w:lang w:eastAsia="pl-PL"/>
        </w:rPr>
        <w:t>poprzeczne suporty (przesuwane) do pomiarów poprzecznych płyty podłogowej,</w:t>
      </w:r>
    </w:p>
    <w:p w14:paraId="0BB6B196" w14:textId="77777777" w:rsidR="009A406E" w:rsidRPr="001C11F9" w:rsidRDefault="009A406E" w:rsidP="009A406E">
      <w:pPr>
        <w:numPr>
          <w:ilvl w:val="0"/>
          <w:numId w:val="7"/>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C11F9">
        <w:rPr>
          <w:rFonts w:ascii="Arial" w:eastAsia="Times New Roman" w:hAnsi="Arial" w:cs="Arial"/>
          <w:color w:val="FF0000"/>
          <w:sz w:val="18"/>
          <w:szCs w:val="18"/>
          <w:lang w:eastAsia="pl-PL"/>
        </w:rPr>
        <w:t>komplet wymiennych trzpieni do pomiarów wysokości płyty podłogowej,</w:t>
      </w:r>
    </w:p>
    <w:p w14:paraId="7AC77379" w14:textId="77777777" w:rsidR="009A406E" w:rsidRPr="001C11F9" w:rsidRDefault="009A406E" w:rsidP="009A406E">
      <w:pPr>
        <w:numPr>
          <w:ilvl w:val="0"/>
          <w:numId w:val="7"/>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C11F9">
        <w:rPr>
          <w:rFonts w:ascii="Arial" w:eastAsia="Times New Roman" w:hAnsi="Arial" w:cs="Arial"/>
          <w:color w:val="FF0000"/>
          <w:sz w:val="18"/>
          <w:szCs w:val="18"/>
          <w:lang w:eastAsia="pl-PL"/>
        </w:rPr>
        <w:t>bramka pomiarowa (składana), która jest używana podczas pomiarów górnych części nadwozia.</w:t>
      </w:r>
    </w:p>
    <w:p w14:paraId="674FF836" w14:textId="794C1CF7" w:rsidR="001C11F9" w:rsidRDefault="009A406E" w:rsidP="009A406E">
      <w:pPr>
        <w:shd w:val="clear" w:color="auto" w:fill="FFFFFF"/>
        <w:spacing w:after="150" w:line="240" w:lineRule="auto"/>
        <w:rPr>
          <w:rFonts w:ascii="Arial" w:eastAsia="Times New Roman" w:hAnsi="Arial" w:cs="Arial"/>
          <w:color w:val="343434"/>
          <w:sz w:val="18"/>
          <w:szCs w:val="18"/>
          <w:lang w:eastAsia="pl-PL"/>
        </w:rPr>
      </w:pPr>
      <w:r w:rsidRPr="00F926D9">
        <w:rPr>
          <w:rFonts w:ascii="Arial" w:eastAsia="Times New Roman" w:hAnsi="Arial" w:cs="Arial"/>
          <w:color w:val="92D050"/>
          <w:sz w:val="20"/>
          <w:szCs w:val="20"/>
          <w:lang w:eastAsia="pl-PL"/>
        </w:rPr>
        <w:t>Urządzenia z mechanicznymi systemami</w:t>
      </w:r>
      <w:r w:rsidRPr="00F926D9">
        <w:rPr>
          <w:rFonts w:ascii="Arial" w:eastAsia="Times New Roman" w:hAnsi="Arial" w:cs="Arial"/>
          <w:b/>
          <w:color w:val="92D050"/>
          <w:sz w:val="20"/>
          <w:szCs w:val="20"/>
          <w:lang w:eastAsia="pl-PL"/>
        </w:rPr>
        <w:t xml:space="preserve"> pomiarowymi</w:t>
      </w:r>
      <w:r w:rsidRPr="00F926D9">
        <w:rPr>
          <w:rFonts w:ascii="Arial" w:eastAsia="Times New Roman" w:hAnsi="Arial" w:cs="Arial"/>
          <w:color w:val="92D050"/>
          <w:sz w:val="18"/>
          <w:szCs w:val="18"/>
          <w:lang w:eastAsia="pl-PL"/>
        </w:rPr>
        <w:t xml:space="preserve"> </w:t>
      </w:r>
      <w:r w:rsidRPr="00D931AE">
        <w:rPr>
          <w:rFonts w:ascii="Arial" w:eastAsia="Times New Roman" w:hAnsi="Arial" w:cs="Arial"/>
          <w:color w:val="343434"/>
          <w:sz w:val="18"/>
          <w:szCs w:val="18"/>
          <w:lang w:eastAsia="pl-PL"/>
        </w:rPr>
        <w:t xml:space="preserve">produkowane są m.in. przez takie firmy, jak: </w:t>
      </w:r>
      <w:proofErr w:type="spellStart"/>
      <w:r w:rsidRPr="00D931AE">
        <w:rPr>
          <w:rFonts w:ascii="Arial" w:eastAsia="Times New Roman" w:hAnsi="Arial" w:cs="Arial"/>
          <w:color w:val="343434"/>
          <w:sz w:val="18"/>
          <w:szCs w:val="18"/>
          <w:lang w:eastAsia="pl-PL"/>
        </w:rPr>
        <w:t>Autorobot</w:t>
      </w:r>
      <w:proofErr w:type="spellEnd"/>
      <w:r w:rsidRPr="00D931AE">
        <w:rPr>
          <w:rFonts w:ascii="Arial" w:eastAsia="Times New Roman" w:hAnsi="Arial" w:cs="Arial"/>
          <w:color w:val="343434"/>
          <w:sz w:val="18"/>
          <w:szCs w:val="18"/>
          <w:lang w:eastAsia="pl-PL"/>
        </w:rPr>
        <w:t xml:space="preserve"> (mechaniczne trójwymiarowe urządzenie pomiarowe), </w:t>
      </w:r>
      <w:proofErr w:type="spellStart"/>
      <w:r w:rsidRPr="00D931AE">
        <w:rPr>
          <w:rFonts w:ascii="Arial" w:eastAsia="Times New Roman" w:hAnsi="Arial" w:cs="Arial"/>
          <w:color w:val="343434"/>
          <w:sz w:val="18"/>
          <w:szCs w:val="18"/>
          <w:lang w:eastAsia="pl-PL"/>
        </w:rPr>
        <w:t>Blackhawk</w:t>
      </w:r>
      <w:proofErr w:type="spellEnd"/>
      <w:r w:rsidRPr="00D931AE">
        <w:rPr>
          <w:rFonts w:ascii="Arial" w:eastAsia="Times New Roman" w:hAnsi="Arial" w:cs="Arial"/>
          <w:color w:val="343434"/>
          <w:sz w:val="18"/>
          <w:szCs w:val="18"/>
          <w:lang w:eastAsia="pl-PL"/>
        </w:rPr>
        <w:t xml:space="preserve"> (P-188), Car-O-</w:t>
      </w:r>
      <w:proofErr w:type="spellStart"/>
      <w:r w:rsidRPr="00D931AE">
        <w:rPr>
          <w:rFonts w:ascii="Arial" w:eastAsia="Times New Roman" w:hAnsi="Arial" w:cs="Arial"/>
          <w:color w:val="343434"/>
          <w:sz w:val="18"/>
          <w:szCs w:val="18"/>
          <w:lang w:eastAsia="pl-PL"/>
        </w:rPr>
        <w:t>Liner</w:t>
      </w:r>
      <w:proofErr w:type="spellEnd"/>
      <w:r w:rsidRPr="00D931AE">
        <w:rPr>
          <w:rFonts w:ascii="Arial" w:eastAsia="Times New Roman" w:hAnsi="Arial" w:cs="Arial"/>
          <w:color w:val="343434"/>
          <w:sz w:val="18"/>
          <w:szCs w:val="18"/>
          <w:lang w:eastAsia="pl-PL"/>
        </w:rPr>
        <w:t xml:space="preserve"> (Car-O-Mech), </w:t>
      </w:r>
      <w:proofErr w:type="spellStart"/>
      <w:r w:rsidRPr="00D931AE">
        <w:rPr>
          <w:rFonts w:ascii="Arial" w:eastAsia="Times New Roman" w:hAnsi="Arial" w:cs="Arial"/>
          <w:color w:val="343434"/>
          <w:sz w:val="18"/>
          <w:szCs w:val="18"/>
          <w:lang w:eastAsia="pl-PL"/>
        </w:rPr>
        <w:t>Celette</w:t>
      </w:r>
      <w:proofErr w:type="spellEnd"/>
      <w:r w:rsidRPr="00D931AE">
        <w:rPr>
          <w:rFonts w:ascii="Arial" w:eastAsia="Times New Roman" w:hAnsi="Arial" w:cs="Arial"/>
          <w:color w:val="343434"/>
          <w:sz w:val="18"/>
          <w:szCs w:val="18"/>
          <w:lang w:eastAsia="pl-PL"/>
        </w:rPr>
        <w:t xml:space="preserve"> (Metro 2000), Herkules (Compact). </w:t>
      </w:r>
      <w:r w:rsidRPr="00D931AE">
        <w:rPr>
          <w:rFonts w:ascii="Arial" w:eastAsia="Times New Roman" w:hAnsi="Arial" w:cs="Arial"/>
          <w:color w:val="343434"/>
          <w:sz w:val="18"/>
          <w:szCs w:val="18"/>
          <w:lang w:eastAsia="pl-PL"/>
        </w:rPr>
        <w:br/>
        <w:t>Obecnie powszechnie stosuje się skomputeryzowane systemy pomiarowe urządzeń naprawczych nadwozi wyposażone zarówno w monitory kontrolne, jak i drukarki. Sporządzona dokumentacja technicznego stanu nadwozia po wypadku i po naprawie służy nie tylko do podejmowania roboczych decyzji, lecz stanowi także obiektywny materiał dowodowy dla właściciela pojazdu, organów dopuszczających pojazd do ruchu lub towarzystw ubezpieczeniowych.</w:t>
      </w:r>
      <w:r w:rsidRPr="00D931AE">
        <w:rPr>
          <w:rFonts w:ascii="Arial" w:eastAsia="Times New Roman" w:hAnsi="Arial" w:cs="Arial"/>
          <w:color w:val="343434"/>
          <w:sz w:val="18"/>
          <w:szCs w:val="18"/>
          <w:lang w:eastAsia="pl-PL"/>
        </w:rPr>
        <w:br/>
      </w:r>
    </w:p>
    <w:p w14:paraId="50A5DAB3" w14:textId="01F2166C" w:rsidR="009A406E" w:rsidRPr="001C11F9" w:rsidRDefault="009A406E" w:rsidP="009A406E">
      <w:pPr>
        <w:shd w:val="clear" w:color="auto" w:fill="FFFFFF"/>
        <w:spacing w:after="150" w:line="240" w:lineRule="auto"/>
        <w:rPr>
          <w:rFonts w:ascii="Arial" w:eastAsia="Times New Roman" w:hAnsi="Arial" w:cs="Arial"/>
          <w:color w:val="FF0000"/>
          <w:sz w:val="18"/>
          <w:szCs w:val="18"/>
          <w:lang w:eastAsia="pl-PL"/>
        </w:rPr>
      </w:pPr>
      <w:r w:rsidRPr="00D931AE">
        <w:rPr>
          <w:rFonts w:ascii="Arial" w:eastAsia="Times New Roman" w:hAnsi="Arial" w:cs="Arial"/>
          <w:color w:val="343434"/>
          <w:sz w:val="18"/>
          <w:szCs w:val="18"/>
          <w:lang w:eastAsia="pl-PL"/>
        </w:rPr>
        <w:lastRenderedPageBreak/>
        <w:br/>
      </w:r>
      <w:r w:rsidRPr="001C11F9">
        <w:rPr>
          <w:rFonts w:ascii="Arial" w:eastAsia="Times New Roman" w:hAnsi="Arial" w:cs="Arial"/>
          <w:color w:val="FF0000"/>
          <w:sz w:val="18"/>
          <w:szCs w:val="18"/>
          <w:lang w:eastAsia="pl-PL"/>
        </w:rPr>
        <w:t>Urządzenia elektroniczne</w:t>
      </w:r>
      <w:r w:rsidRPr="00D931AE">
        <w:rPr>
          <w:rFonts w:ascii="Arial" w:eastAsia="Times New Roman" w:hAnsi="Arial" w:cs="Arial"/>
          <w:color w:val="343434"/>
          <w:sz w:val="18"/>
          <w:szCs w:val="18"/>
          <w:lang w:eastAsia="pl-PL"/>
        </w:rPr>
        <w:br/>
        <w:t xml:space="preserve">Urządzenia elektroniczne (komputerowe) dzieli się na dwie grupy: wielopunktowe i jednopunktowe. Podczas pomiarów systemami wielopunktowymi, na przykład </w:t>
      </w:r>
      <w:proofErr w:type="spellStart"/>
      <w:r w:rsidRPr="00D931AE">
        <w:rPr>
          <w:rFonts w:ascii="Arial" w:eastAsia="Times New Roman" w:hAnsi="Arial" w:cs="Arial"/>
          <w:color w:val="343434"/>
          <w:sz w:val="18"/>
          <w:szCs w:val="18"/>
          <w:lang w:eastAsia="pl-PL"/>
        </w:rPr>
        <w:t>Shark</w:t>
      </w:r>
      <w:proofErr w:type="spellEnd"/>
      <w:r w:rsidRPr="00D931AE">
        <w:rPr>
          <w:rFonts w:ascii="Arial" w:eastAsia="Times New Roman" w:hAnsi="Arial" w:cs="Arial"/>
          <w:color w:val="343434"/>
          <w:sz w:val="18"/>
          <w:szCs w:val="18"/>
          <w:lang w:eastAsia="pl-PL"/>
        </w:rPr>
        <w:t xml:space="preserve"> firmy </w:t>
      </w:r>
      <w:proofErr w:type="spellStart"/>
      <w:r w:rsidRPr="00D931AE">
        <w:rPr>
          <w:rFonts w:ascii="Arial" w:eastAsia="Times New Roman" w:hAnsi="Arial" w:cs="Arial"/>
          <w:color w:val="343434"/>
          <w:sz w:val="18"/>
          <w:szCs w:val="18"/>
          <w:lang w:eastAsia="pl-PL"/>
        </w:rPr>
        <w:t>Blackhawk</w:t>
      </w:r>
      <w:proofErr w:type="spellEnd"/>
      <w:r w:rsidRPr="00D931AE">
        <w:rPr>
          <w:rFonts w:ascii="Arial" w:eastAsia="Times New Roman" w:hAnsi="Arial" w:cs="Arial"/>
          <w:color w:val="343434"/>
          <w:sz w:val="18"/>
          <w:szCs w:val="18"/>
          <w:lang w:eastAsia="pl-PL"/>
        </w:rPr>
        <w:t xml:space="preserve"> lub Genesis 2 (wersja </w:t>
      </w:r>
      <w:proofErr w:type="spellStart"/>
      <w:r w:rsidRPr="00D931AE">
        <w:rPr>
          <w:rFonts w:ascii="Arial" w:eastAsia="Times New Roman" w:hAnsi="Arial" w:cs="Arial"/>
          <w:color w:val="343434"/>
          <w:sz w:val="18"/>
          <w:szCs w:val="18"/>
          <w:lang w:eastAsia="pl-PL"/>
        </w:rPr>
        <w:t>Velocity</w:t>
      </w:r>
      <w:proofErr w:type="spellEnd"/>
      <w:r w:rsidRPr="00D931AE">
        <w:rPr>
          <w:rFonts w:ascii="Arial" w:eastAsia="Times New Roman" w:hAnsi="Arial" w:cs="Arial"/>
          <w:color w:val="343434"/>
          <w:sz w:val="18"/>
          <w:szCs w:val="18"/>
          <w:lang w:eastAsia="pl-PL"/>
        </w:rPr>
        <w:t xml:space="preserve"> i </w:t>
      </w:r>
      <w:proofErr w:type="spellStart"/>
      <w:r w:rsidRPr="00D931AE">
        <w:rPr>
          <w:rFonts w:ascii="Arial" w:eastAsia="Times New Roman" w:hAnsi="Arial" w:cs="Arial"/>
          <w:color w:val="343434"/>
          <w:sz w:val="18"/>
          <w:szCs w:val="18"/>
          <w:lang w:eastAsia="pl-PL"/>
        </w:rPr>
        <w:t>Vector</w:t>
      </w:r>
      <w:proofErr w:type="spellEnd"/>
      <w:r w:rsidRPr="00D931AE">
        <w:rPr>
          <w:rFonts w:ascii="Arial" w:eastAsia="Times New Roman" w:hAnsi="Arial" w:cs="Arial"/>
          <w:color w:val="343434"/>
          <w:sz w:val="18"/>
          <w:szCs w:val="18"/>
          <w:lang w:eastAsia="pl-PL"/>
        </w:rPr>
        <w:t xml:space="preserve">) firmy </w:t>
      </w:r>
      <w:proofErr w:type="spellStart"/>
      <w:r w:rsidRPr="00D931AE">
        <w:rPr>
          <w:rFonts w:ascii="Arial" w:eastAsia="Times New Roman" w:hAnsi="Arial" w:cs="Arial"/>
          <w:color w:val="343434"/>
          <w:sz w:val="18"/>
          <w:szCs w:val="18"/>
          <w:lang w:eastAsia="pl-PL"/>
        </w:rPr>
        <w:t>Chief</w:t>
      </w:r>
      <w:proofErr w:type="spellEnd"/>
      <w:r w:rsidRPr="00D931AE">
        <w:rPr>
          <w:rFonts w:ascii="Arial" w:eastAsia="Times New Roman" w:hAnsi="Arial" w:cs="Arial"/>
          <w:color w:val="343434"/>
          <w:sz w:val="18"/>
          <w:szCs w:val="18"/>
          <w:lang w:eastAsia="pl-PL"/>
        </w:rPr>
        <w:t xml:space="preserve">, można śledzić jednocześnie położenie kilku lub kilkunastu punktów kontrolnych, co jest bardzo przydatne podczas naprawy blacharskiej nadwozia. Natomiast w systemach jednopunktowych można w danym momencie obserwować położenie tylko jednego punktu pomiarowego. Jednopunktowe systemy pomiarowe oferowane są między innymi przez takie firmy, jak: </w:t>
      </w:r>
      <w:proofErr w:type="spellStart"/>
      <w:r w:rsidRPr="00D931AE">
        <w:rPr>
          <w:rFonts w:ascii="Arial" w:eastAsia="Times New Roman" w:hAnsi="Arial" w:cs="Arial"/>
          <w:color w:val="343434"/>
          <w:sz w:val="18"/>
          <w:szCs w:val="18"/>
          <w:lang w:eastAsia="pl-PL"/>
        </w:rPr>
        <w:t>Autorobot</w:t>
      </w:r>
      <w:proofErr w:type="spellEnd"/>
      <w:r w:rsidRPr="00D931AE">
        <w:rPr>
          <w:rFonts w:ascii="Arial" w:eastAsia="Times New Roman" w:hAnsi="Arial" w:cs="Arial"/>
          <w:color w:val="343434"/>
          <w:sz w:val="18"/>
          <w:szCs w:val="18"/>
          <w:lang w:eastAsia="pl-PL"/>
        </w:rPr>
        <w:t xml:space="preserve"> (</w:t>
      </w:r>
      <w:proofErr w:type="spellStart"/>
      <w:r w:rsidRPr="00D931AE">
        <w:rPr>
          <w:rFonts w:ascii="Arial" w:eastAsia="Times New Roman" w:hAnsi="Arial" w:cs="Arial"/>
          <w:color w:val="343434"/>
          <w:sz w:val="18"/>
          <w:szCs w:val="18"/>
          <w:lang w:eastAsia="pl-PL"/>
        </w:rPr>
        <w:t>Calipre</w:t>
      </w:r>
      <w:proofErr w:type="spellEnd"/>
      <w:r w:rsidRPr="00D931AE">
        <w:rPr>
          <w:rFonts w:ascii="Arial" w:eastAsia="Times New Roman" w:hAnsi="Arial" w:cs="Arial"/>
          <w:color w:val="343434"/>
          <w:sz w:val="18"/>
          <w:szCs w:val="18"/>
          <w:lang w:eastAsia="pl-PL"/>
        </w:rPr>
        <w:t xml:space="preserve">), Car </w:t>
      </w:r>
      <w:proofErr w:type="spellStart"/>
      <w:r w:rsidRPr="00D931AE">
        <w:rPr>
          <w:rFonts w:ascii="Arial" w:eastAsia="Times New Roman" w:hAnsi="Arial" w:cs="Arial"/>
          <w:color w:val="343434"/>
          <w:sz w:val="18"/>
          <w:szCs w:val="18"/>
          <w:lang w:eastAsia="pl-PL"/>
        </w:rPr>
        <w:t>Bench</w:t>
      </w:r>
      <w:proofErr w:type="spellEnd"/>
      <w:r w:rsidRPr="00D931AE">
        <w:rPr>
          <w:rFonts w:ascii="Arial" w:eastAsia="Times New Roman" w:hAnsi="Arial" w:cs="Arial"/>
          <w:color w:val="343434"/>
          <w:sz w:val="18"/>
          <w:szCs w:val="18"/>
          <w:lang w:eastAsia="pl-PL"/>
        </w:rPr>
        <w:t xml:space="preserve"> (</w:t>
      </w:r>
      <w:proofErr w:type="spellStart"/>
      <w:r w:rsidRPr="00D931AE">
        <w:rPr>
          <w:rFonts w:ascii="Arial" w:eastAsia="Times New Roman" w:hAnsi="Arial" w:cs="Arial"/>
          <w:color w:val="343434"/>
          <w:sz w:val="18"/>
          <w:szCs w:val="18"/>
          <w:lang w:eastAsia="pl-PL"/>
        </w:rPr>
        <w:t>Contact</w:t>
      </w:r>
      <w:proofErr w:type="spellEnd"/>
      <w:r w:rsidRPr="00D931AE">
        <w:rPr>
          <w:rFonts w:ascii="Arial" w:eastAsia="Times New Roman" w:hAnsi="Arial" w:cs="Arial"/>
          <w:color w:val="343434"/>
          <w:sz w:val="18"/>
          <w:szCs w:val="18"/>
          <w:lang w:eastAsia="pl-PL"/>
        </w:rPr>
        <w:t>), Car-O-</w:t>
      </w:r>
      <w:proofErr w:type="spellStart"/>
      <w:r w:rsidRPr="00D931AE">
        <w:rPr>
          <w:rFonts w:ascii="Arial" w:eastAsia="Times New Roman" w:hAnsi="Arial" w:cs="Arial"/>
          <w:color w:val="343434"/>
          <w:sz w:val="18"/>
          <w:szCs w:val="18"/>
          <w:lang w:eastAsia="pl-PL"/>
        </w:rPr>
        <w:t>Liner</w:t>
      </w:r>
      <w:proofErr w:type="spellEnd"/>
      <w:r w:rsidRPr="00D931AE">
        <w:rPr>
          <w:rFonts w:ascii="Arial" w:eastAsia="Times New Roman" w:hAnsi="Arial" w:cs="Arial"/>
          <w:color w:val="343434"/>
          <w:sz w:val="18"/>
          <w:szCs w:val="18"/>
          <w:lang w:eastAsia="pl-PL"/>
        </w:rPr>
        <w:t xml:space="preserve"> (Car-O- -</w:t>
      </w:r>
      <w:proofErr w:type="spellStart"/>
      <w:r w:rsidRPr="00D931AE">
        <w:rPr>
          <w:rFonts w:ascii="Arial" w:eastAsia="Times New Roman" w:hAnsi="Arial" w:cs="Arial"/>
          <w:color w:val="343434"/>
          <w:sz w:val="18"/>
          <w:szCs w:val="18"/>
          <w:lang w:eastAsia="pl-PL"/>
        </w:rPr>
        <w:t>Tronic</w:t>
      </w:r>
      <w:proofErr w:type="spellEnd"/>
      <w:r w:rsidRPr="00D931AE">
        <w:rPr>
          <w:rFonts w:ascii="Arial" w:eastAsia="Times New Roman" w:hAnsi="Arial" w:cs="Arial"/>
          <w:color w:val="343434"/>
          <w:sz w:val="18"/>
          <w:szCs w:val="18"/>
          <w:lang w:eastAsia="pl-PL"/>
        </w:rPr>
        <w:t xml:space="preserve">), </w:t>
      </w:r>
      <w:proofErr w:type="spellStart"/>
      <w:r w:rsidRPr="00D931AE">
        <w:rPr>
          <w:rFonts w:ascii="Arial" w:eastAsia="Times New Roman" w:hAnsi="Arial" w:cs="Arial"/>
          <w:color w:val="343434"/>
          <w:sz w:val="18"/>
          <w:szCs w:val="18"/>
          <w:lang w:eastAsia="pl-PL"/>
        </w:rPr>
        <w:t>Celette</w:t>
      </w:r>
      <w:proofErr w:type="spellEnd"/>
      <w:r w:rsidRPr="00D931AE">
        <w:rPr>
          <w:rFonts w:ascii="Arial" w:eastAsia="Times New Roman" w:hAnsi="Arial" w:cs="Arial"/>
          <w:color w:val="343434"/>
          <w:sz w:val="18"/>
          <w:szCs w:val="18"/>
          <w:lang w:eastAsia="pl-PL"/>
        </w:rPr>
        <w:t xml:space="preserve"> (</w:t>
      </w:r>
      <w:proofErr w:type="spellStart"/>
      <w:r w:rsidRPr="00D931AE">
        <w:rPr>
          <w:rFonts w:ascii="Arial" w:eastAsia="Times New Roman" w:hAnsi="Arial" w:cs="Arial"/>
          <w:color w:val="343434"/>
          <w:sz w:val="18"/>
          <w:szCs w:val="18"/>
          <w:lang w:eastAsia="pl-PL"/>
        </w:rPr>
        <w:t>Naja</w:t>
      </w:r>
      <w:proofErr w:type="spellEnd"/>
      <w:r w:rsidRPr="00D931AE">
        <w:rPr>
          <w:rFonts w:ascii="Arial" w:eastAsia="Times New Roman" w:hAnsi="Arial" w:cs="Arial"/>
          <w:color w:val="343434"/>
          <w:sz w:val="18"/>
          <w:szCs w:val="18"/>
          <w:lang w:eastAsia="pl-PL"/>
        </w:rPr>
        <w:t xml:space="preserve">), </w:t>
      </w:r>
      <w:proofErr w:type="spellStart"/>
      <w:r w:rsidRPr="00D931AE">
        <w:rPr>
          <w:rFonts w:ascii="Arial" w:eastAsia="Times New Roman" w:hAnsi="Arial" w:cs="Arial"/>
          <w:color w:val="343434"/>
          <w:sz w:val="18"/>
          <w:szCs w:val="18"/>
          <w:lang w:eastAsia="pl-PL"/>
        </w:rPr>
        <w:t>Spanesi</w:t>
      </w:r>
      <w:proofErr w:type="spellEnd"/>
      <w:r w:rsidRPr="00D931AE">
        <w:rPr>
          <w:rFonts w:ascii="Arial" w:eastAsia="Times New Roman" w:hAnsi="Arial" w:cs="Arial"/>
          <w:color w:val="343434"/>
          <w:sz w:val="18"/>
          <w:szCs w:val="18"/>
          <w:lang w:eastAsia="pl-PL"/>
        </w:rPr>
        <w:t xml:space="preserve"> (</w:t>
      </w:r>
      <w:proofErr w:type="spellStart"/>
      <w:r w:rsidRPr="00D931AE">
        <w:rPr>
          <w:rFonts w:ascii="Arial" w:eastAsia="Times New Roman" w:hAnsi="Arial" w:cs="Arial"/>
          <w:color w:val="343434"/>
          <w:sz w:val="18"/>
          <w:szCs w:val="18"/>
          <w:lang w:eastAsia="pl-PL"/>
        </w:rPr>
        <w:t>Touch</w:t>
      </w:r>
      <w:proofErr w:type="spellEnd"/>
      <w:r w:rsidRPr="00D931AE">
        <w:rPr>
          <w:rFonts w:ascii="Arial" w:eastAsia="Times New Roman" w:hAnsi="Arial" w:cs="Arial"/>
          <w:color w:val="343434"/>
          <w:sz w:val="18"/>
          <w:szCs w:val="18"/>
          <w:lang w:eastAsia="pl-PL"/>
        </w:rPr>
        <w:t xml:space="preserve">). </w:t>
      </w:r>
      <w:r w:rsidRPr="001C11F9">
        <w:rPr>
          <w:rFonts w:ascii="Arial" w:eastAsia="Times New Roman" w:hAnsi="Arial" w:cs="Arial"/>
          <w:color w:val="FF0000"/>
          <w:sz w:val="18"/>
          <w:szCs w:val="18"/>
          <w:lang w:eastAsia="pl-PL"/>
        </w:rPr>
        <w:t>Ze względu na zastosowaną metodę pomiarową urządzenia elektroniczne (komputerowe) dzieli się na:</w:t>
      </w:r>
    </w:p>
    <w:p w14:paraId="05C3D4AE" w14:textId="77777777" w:rsidR="009A406E" w:rsidRPr="001C11F9" w:rsidRDefault="009A406E" w:rsidP="009A406E">
      <w:pPr>
        <w:numPr>
          <w:ilvl w:val="0"/>
          <w:numId w:val="8"/>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C11F9">
        <w:rPr>
          <w:rFonts w:ascii="Arial" w:eastAsia="Times New Roman" w:hAnsi="Arial" w:cs="Arial"/>
          <w:color w:val="FF0000"/>
          <w:sz w:val="18"/>
          <w:szCs w:val="18"/>
          <w:lang w:eastAsia="pl-PL"/>
        </w:rPr>
        <w:t>mechaniczno-elektroniczne,</w:t>
      </w:r>
    </w:p>
    <w:p w14:paraId="44C2CDE9" w14:textId="77777777" w:rsidR="009A406E" w:rsidRPr="001C11F9" w:rsidRDefault="009A406E" w:rsidP="009A406E">
      <w:pPr>
        <w:numPr>
          <w:ilvl w:val="0"/>
          <w:numId w:val="8"/>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C11F9">
        <w:rPr>
          <w:rFonts w:ascii="Arial" w:eastAsia="Times New Roman" w:hAnsi="Arial" w:cs="Arial"/>
          <w:color w:val="FF0000"/>
          <w:sz w:val="18"/>
          <w:szCs w:val="18"/>
          <w:lang w:eastAsia="pl-PL"/>
        </w:rPr>
        <w:t>laserowo-elektroniczne,</w:t>
      </w:r>
    </w:p>
    <w:p w14:paraId="00622E0D" w14:textId="77777777" w:rsidR="009A406E" w:rsidRPr="001C11F9" w:rsidRDefault="009A406E" w:rsidP="009A406E">
      <w:pPr>
        <w:numPr>
          <w:ilvl w:val="0"/>
          <w:numId w:val="8"/>
        </w:numPr>
        <w:shd w:val="clear" w:color="auto" w:fill="FFFFFF"/>
        <w:spacing w:before="100" w:beforeAutospacing="1" w:after="100" w:afterAutospacing="1" w:line="240" w:lineRule="auto"/>
        <w:rPr>
          <w:rFonts w:ascii="Arial" w:eastAsia="Times New Roman" w:hAnsi="Arial" w:cs="Arial"/>
          <w:color w:val="FF0000"/>
          <w:sz w:val="18"/>
          <w:szCs w:val="18"/>
          <w:lang w:eastAsia="pl-PL"/>
        </w:rPr>
      </w:pPr>
      <w:r w:rsidRPr="001C11F9">
        <w:rPr>
          <w:rFonts w:ascii="Arial" w:eastAsia="Times New Roman" w:hAnsi="Arial" w:cs="Arial"/>
          <w:color w:val="FF0000"/>
          <w:sz w:val="18"/>
          <w:szCs w:val="18"/>
          <w:lang w:eastAsia="pl-PL"/>
        </w:rPr>
        <w:t>ultradźwiękowo-elektroniczne.</w:t>
      </w:r>
    </w:p>
    <w:p w14:paraId="519EFD86" w14:textId="7DB81F58" w:rsidR="00D931AE" w:rsidRDefault="009A406E" w:rsidP="009A406E">
      <w:pPr>
        <w:shd w:val="clear" w:color="auto" w:fill="FFFFFF"/>
        <w:spacing w:after="150" w:line="240" w:lineRule="auto"/>
        <w:rPr>
          <w:rFonts w:ascii="Arial" w:eastAsia="Times New Roman" w:hAnsi="Arial" w:cs="Arial"/>
          <w:color w:val="343434"/>
          <w:sz w:val="18"/>
          <w:szCs w:val="18"/>
          <w:lang w:eastAsia="pl-PL"/>
        </w:rPr>
      </w:pPr>
      <w:r w:rsidRPr="00D931AE">
        <w:rPr>
          <w:rFonts w:ascii="Arial" w:eastAsia="Times New Roman" w:hAnsi="Arial" w:cs="Arial"/>
          <w:color w:val="343434"/>
          <w:sz w:val="18"/>
          <w:szCs w:val="18"/>
          <w:lang w:eastAsia="pl-PL"/>
        </w:rPr>
        <w:t xml:space="preserve">Urządzenia z systemem pomiarowym mechaniczno-elektronicznym są łatwe w użyciu, a nakład pracy podczas ich montażu i demontażu jest stosunkowo niewielki. Taki system pomiarowy charakteryzuje się znaczną odpornością na zakłócenia zewnętrzne, stosunkowo prostą konstrukcją, nadaje się do prowadzenia pomiarów diagnostycznych również bez ramy naprawczej. Tę metodę pomiarową zastosowano m.in. w urządzeniach: </w:t>
      </w:r>
      <w:proofErr w:type="spellStart"/>
      <w:r w:rsidRPr="00D931AE">
        <w:rPr>
          <w:rFonts w:ascii="Arial" w:eastAsia="Times New Roman" w:hAnsi="Arial" w:cs="Arial"/>
          <w:color w:val="343434"/>
          <w:sz w:val="18"/>
          <w:szCs w:val="18"/>
          <w:lang w:eastAsia="pl-PL"/>
        </w:rPr>
        <w:t>Calipre</w:t>
      </w:r>
      <w:proofErr w:type="spellEnd"/>
      <w:r w:rsidRPr="00D931AE">
        <w:rPr>
          <w:rFonts w:ascii="Arial" w:eastAsia="Times New Roman" w:hAnsi="Arial" w:cs="Arial"/>
          <w:color w:val="343434"/>
          <w:sz w:val="18"/>
          <w:szCs w:val="18"/>
          <w:lang w:eastAsia="pl-PL"/>
        </w:rPr>
        <w:t xml:space="preserve"> firmy </w:t>
      </w:r>
      <w:proofErr w:type="spellStart"/>
      <w:r w:rsidRPr="00D931AE">
        <w:rPr>
          <w:rFonts w:ascii="Arial" w:eastAsia="Times New Roman" w:hAnsi="Arial" w:cs="Arial"/>
          <w:color w:val="343434"/>
          <w:sz w:val="18"/>
          <w:szCs w:val="18"/>
          <w:lang w:eastAsia="pl-PL"/>
        </w:rPr>
        <w:t>Autorobot</w:t>
      </w:r>
      <w:proofErr w:type="spellEnd"/>
      <w:r w:rsidRPr="00D931AE">
        <w:rPr>
          <w:rFonts w:ascii="Arial" w:eastAsia="Times New Roman" w:hAnsi="Arial" w:cs="Arial"/>
          <w:color w:val="343434"/>
          <w:sz w:val="18"/>
          <w:szCs w:val="18"/>
          <w:lang w:eastAsia="pl-PL"/>
        </w:rPr>
        <w:t>, Car-O-</w:t>
      </w:r>
      <w:proofErr w:type="spellStart"/>
      <w:r w:rsidRPr="00D931AE">
        <w:rPr>
          <w:rFonts w:ascii="Arial" w:eastAsia="Times New Roman" w:hAnsi="Arial" w:cs="Arial"/>
          <w:color w:val="343434"/>
          <w:sz w:val="18"/>
          <w:szCs w:val="18"/>
          <w:lang w:eastAsia="pl-PL"/>
        </w:rPr>
        <w:t>Tronic</w:t>
      </w:r>
      <w:proofErr w:type="spellEnd"/>
      <w:r w:rsidRPr="00D931AE">
        <w:rPr>
          <w:rFonts w:ascii="Arial" w:eastAsia="Times New Roman" w:hAnsi="Arial" w:cs="Arial"/>
          <w:color w:val="343434"/>
          <w:sz w:val="18"/>
          <w:szCs w:val="18"/>
          <w:lang w:eastAsia="pl-PL"/>
        </w:rPr>
        <w:t xml:space="preserve"> firmy Car-O-</w:t>
      </w:r>
      <w:proofErr w:type="spellStart"/>
      <w:r w:rsidRPr="00D931AE">
        <w:rPr>
          <w:rFonts w:ascii="Arial" w:eastAsia="Times New Roman" w:hAnsi="Arial" w:cs="Arial"/>
          <w:color w:val="343434"/>
          <w:sz w:val="18"/>
          <w:szCs w:val="18"/>
          <w:lang w:eastAsia="pl-PL"/>
        </w:rPr>
        <w:t>Liner</w:t>
      </w:r>
      <w:proofErr w:type="spellEnd"/>
      <w:r w:rsidRPr="00D931AE">
        <w:rPr>
          <w:rFonts w:ascii="Arial" w:eastAsia="Times New Roman" w:hAnsi="Arial" w:cs="Arial"/>
          <w:color w:val="343434"/>
          <w:sz w:val="18"/>
          <w:szCs w:val="18"/>
          <w:lang w:eastAsia="pl-PL"/>
        </w:rPr>
        <w:t xml:space="preserve">, </w:t>
      </w:r>
      <w:proofErr w:type="spellStart"/>
      <w:r w:rsidRPr="00D931AE">
        <w:rPr>
          <w:rFonts w:ascii="Arial" w:eastAsia="Times New Roman" w:hAnsi="Arial" w:cs="Arial"/>
          <w:color w:val="343434"/>
          <w:sz w:val="18"/>
          <w:szCs w:val="18"/>
          <w:lang w:eastAsia="pl-PL"/>
        </w:rPr>
        <w:t>Naja</w:t>
      </w:r>
      <w:proofErr w:type="spellEnd"/>
      <w:r w:rsidRPr="00D931AE">
        <w:rPr>
          <w:rFonts w:ascii="Arial" w:eastAsia="Times New Roman" w:hAnsi="Arial" w:cs="Arial"/>
          <w:color w:val="343434"/>
          <w:sz w:val="18"/>
          <w:szCs w:val="18"/>
          <w:lang w:eastAsia="pl-PL"/>
        </w:rPr>
        <w:t xml:space="preserve"> firmy </w:t>
      </w:r>
      <w:proofErr w:type="spellStart"/>
      <w:r w:rsidRPr="00D931AE">
        <w:rPr>
          <w:rFonts w:ascii="Arial" w:eastAsia="Times New Roman" w:hAnsi="Arial" w:cs="Arial"/>
          <w:color w:val="343434"/>
          <w:sz w:val="18"/>
          <w:szCs w:val="18"/>
          <w:lang w:eastAsia="pl-PL"/>
        </w:rPr>
        <w:t>Celette</w:t>
      </w:r>
      <w:proofErr w:type="spellEnd"/>
      <w:r w:rsidRPr="00D931AE">
        <w:rPr>
          <w:rFonts w:ascii="Arial" w:eastAsia="Times New Roman" w:hAnsi="Arial" w:cs="Arial"/>
          <w:color w:val="343434"/>
          <w:sz w:val="18"/>
          <w:szCs w:val="18"/>
          <w:lang w:eastAsia="pl-PL"/>
        </w:rPr>
        <w:t xml:space="preserve"> oraz Master </w:t>
      </w:r>
      <w:proofErr w:type="spellStart"/>
      <w:r w:rsidRPr="00D931AE">
        <w:rPr>
          <w:rFonts w:ascii="Arial" w:eastAsia="Times New Roman" w:hAnsi="Arial" w:cs="Arial"/>
          <w:color w:val="343434"/>
          <w:sz w:val="18"/>
          <w:szCs w:val="18"/>
          <w:lang w:eastAsia="pl-PL"/>
        </w:rPr>
        <w:t>Liner</w:t>
      </w:r>
      <w:proofErr w:type="spellEnd"/>
      <w:r w:rsidRPr="00D931AE">
        <w:rPr>
          <w:rFonts w:ascii="Arial" w:eastAsia="Times New Roman" w:hAnsi="Arial" w:cs="Arial"/>
          <w:color w:val="343434"/>
          <w:sz w:val="18"/>
          <w:szCs w:val="18"/>
          <w:lang w:eastAsia="pl-PL"/>
        </w:rPr>
        <w:t xml:space="preserve"> 2 firmy Herkules. Niektórzy wytwórcy sprzętu pomiarowego oferują połączone systemy pomiarowe do badania odkształcenia płyty podłogowej nadwozia oraz kontroli geometrii układu jezdnego (ustawienia kątów kół i osi) w samochodów osobowych i dostawczych. </w:t>
      </w:r>
      <w:r w:rsidRPr="00D931AE">
        <w:rPr>
          <w:rFonts w:ascii="Arial" w:eastAsia="Times New Roman" w:hAnsi="Arial" w:cs="Arial"/>
          <w:color w:val="343434"/>
          <w:sz w:val="18"/>
          <w:szCs w:val="18"/>
          <w:lang w:eastAsia="pl-PL"/>
        </w:rPr>
        <w:br/>
        <w:t> Określenie stopnia deformacji ramy (w samochodach ciężarowych) jest możliwe po wykonaniu pomiarów charakterystycznych punktów kontrolnych. Na każdej ramie znajdują się oznaczone przez wytwórcę stałe punkty charakterystyczne (otwory konstrukcyjne lub otwory technologiczne), których rozmieszczenie jest podawane w specjalistycznych danych technicznych pojazdu, np. kartach pomiarowych. Wyniki dokonanych pomiarów zestawia się z danymi technicznymi pojazdu, co pozwala ustalić miejsca i stopień ewentualnych odkształceń ramy.</w:t>
      </w:r>
      <w:r w:rsidRPr="00D931AE">
        <w:rPr>
          <w:rFonts w:ascii="Arial" w:eastAsia="Times New Roman" w:hAnsi="Arial" w:cs="Arial"/>
          <w:color w:val="343434"/>
          <w:sz w:val="18"/>
          <w:szCs w:val="18"/>
          <w:lang w:eastAsia="pl-PL"/>
        </w:rPr>
        <w:br/>
        <w:t>Układ odniesienia stanowi najczęściej płaszczyzna symetrii ramy, do której są przyporządkowane wymiary w płaszczyźnie poziomej. Po wykonaniu pomiarów w tej płaszczyźnie i wpisaniu wyników do odpowiedniego diagramu określa się pozostałe wymiary. Bazą jest również wyimaginowany prostopadłościan o podstawie równoległej do płaszczyzny ramy, a dłuższych ścianach równoległych do wzdłużnej płaszczyzny symetrii. Pomiar odnoszony do tak wyznaczonej bazy (trzech współrzędnych) można prowadzić różnymi przyrządami (systemami pomiarowymi). </w:t>
      </w:r>
      <w:r w:rsidRPr="00D931AE">
        <w:rPr>
          <w:rFonts w:ascii="Arial" w:eastAsia="Times New Roman" w:hAnsi="Arial" w:cs="Arial"/>
          <w:color w:val="343434"/>
          <w:sz w:val="18"/>
          <w:szCs w:val="18"/>
          <w:lang w:eastAsia="pl-PL"/>
        </w:rPr>
        <w:br/>
      </w:r>
    </w:p>
    <w:p w14:paraId="5B70DE69" w14:textId="77777777" w:rsidR="00D931AE" w:rsidRPr="00D931AE" w:rsidRDefault="00D931AE" w:rsidP="009A406E">
      <w:pPr>
        <w:shd w:val="clear" w:color="auto" w:fill="FFFFFF"/>
        <w:spacing w:after="150" w:line="240" w:lineRule="auto"/>
        <w:rPr>
          <w:rFonts w:ascii="Arial" w:eastAsia="Times New Roman" w:hAnsi="Arial" w:cs="Arial"/>
          <w:color w:val="343434"/>
          <w:sz w:val="18"/>
          <w:szCs w:val="18"/>
          <w:lang w:eastAsia="pl-PL"/>
        </w:rPr>
      </w:pPr>
    </w:p>
    <w:p w14:paraId="65A95879" w14:textId="77777777" w:rsidR="0077545E" w:rsidRPr="00A1341F" w:rsidRDefault="0077545E" w:rsidP="0077545E">
      <w:pPr>
        <w:spacing w:after="0" w:line="320" w:lineRule="atLeast"/>
        <w:jc w:val="center"/>
        <w:outlineLvl w:val="0"/>
        <w:rPr>
          <w:rFonts w:ascii="Arial" w:eastAsia="Times New Roman" w:hAnsi="Arial" w:cs="Arial"/>
          <w:b/>
          <w:bCs/>
          <w:caps/>
          <w:color w:val="FF0000"/>
          <w:kern w:val="36"/>
          <w:sz w:val="31"/>
          <w:szCs w:val="31"/>
          <w:lang w:eastAsia="pl-PL"/>
        </w:rPr>
      </w:pPr>
      <w:r w:rsidRPr="00A1341F">
        <w:rPr>
          <w:rFonts w:ascii="Arial" w:eastAsia="Times New Roman" w:hAnsi="Arial" w:cs="Arial"/>
          <w:b/>
          <w:bCs/>
          <w:caps/>
          <w:color w:val="FF0000"/>
          <w:kern w:val="36"/>
          <w:sz w:val="31"/>
          <w:szCs w:val="31"/>
          <w:lang w:eastAsia="pl-PL"/>
        </w:rPr>
        <w:t>DIAGNOSTYKA I NAPRAWA RAM SAMOCHODOWYCH</w:t>
      </w:r>
    </w:p>
    <w:p w14:paraId="629DF4F2" w14:textId="77777777" w:rsidR="0077545E" w:rsidRPr="00D931AE" w:rsidRDefault="0077545E" w:rsidP="0077545E">
      <w:pPr>
        <w:spacing w:after="120" w:line="416" w:lineRule="atLeast"/>
        <w:jc w:val="center"/>
        <w:rPr>
          <w:rFonts w:ascii="Helvetica" w:eastAsia="Times New Roman" w:hAnsi="Helvetica" w:cs="Helvetica"/>
          <w:color w:val="B33232"/>
          <w:sz w:val="18"/>
          <w:szCs w:val="18"/>
          <w:lang w:eastAsia="pl-PL"/>
        </w:rPr>
      </w:pPr>
      <w:r w:rsidRPr="00D931AE">
        <w:rPr>
          <w:rFonts w:ascii="Helvetica" w:eastAsia="Times New Roman" w:hAnsi="Helvetica" w:cs="Helvetica"/>
          <w:color w:val="B33232"/>
          <w:sz w:val="18"/>
          <w:szCs w:val="18"/>
          <w:lang w:eastAsia="pl-PL"/>
        </w:rPr>
        <w:t> </w:t>
      </w:r>
    </w:p>
    <w:p w14:paraId="09523267" w14:textId="77777777" w:rsidR="0077545E" w:rsidRPr="00D931AE" w:rsidRDefault="0077545E" w:rsidP="0077545E">
      <w:pPr>
        <w:spacing w:before="160" w:after="240" w:line="416" w:lineRule="atLeast"/>
        <w:rPr>
          <w:rFonts w:ascii="Helvetica" w:eastAsia="Times New Roman" w:hAnsi="Helvetica" w:cs="Helvetica"/>
          <w:color w:val="4D4D4D"/>
          <w:sz w:val="18"/>
          <w:szCs w:val="18"/>
          <w:lang w:eastAsia="pl-PL"/>
        </w:rPr>
      </w:pPr>
      <w:r w:rsidRPr="00D931AE">
        <w:rPr>
          <w:rFonts w:ascii="Helvetica" w:eastAsia="Times New Roman" w:hAnsi="Helvetica" w:cs="Helvetica"/>
          <w:noProof/>
          <w:color w:val="4D4D4D"/>
          <w:sz w:val="18"/>
          <w:szCs w:val="18"/>
          <w:lang w:eastAsia="pl-PL"/>
        </w:rPr>
        <w:drawing>
          <wp:inline distT="0" distB="0" distL="0" distR="0" wp14:anchorId="54FE0836" wp14:editId="53DCE5F7">
            <wp:extent cx="2198337" cy="897221"/>
            <wp:effectExtent l="0" t="0" r="0" b="0"/>
            <wp:docPr id="4" name="Obraz 4"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nostyka i naprawa ram samochodowy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5749" cy="900246"/>
                    </a:xfrm>
                    <a:prstGeom prst="rect">
                      <a:avLst/>
                    </a:prstGeom>
                    <a:noFill/>
                    <a:ln>
                      <a:noFill/>
                    </a:ln>
                  </pic:spPr>
                </pic:pic>
              </a:graphicData>
            </a:graphic>
          </wp:inline>
        </w:drawing>
      </w:r>
    </w:p>
    <w:p w14:paraId="50E08D75" w14:textId="77777777" w:rsidR="0077545E" w:rsidRPr="001C11F9" w:rsidRDefault="0077545E" w:rsidP="0077545E">
      <w:pPr>
        <w:spacing w:before="160" w:after="240" w:line="416" w:lineRule="atLeast"/>
        <w:rPr>
          <w:rFonts w:ascii="Helvetica" w:eastAsia="Times New Roman" w:hAnsi="Helvetica" w:cs="Helvetica"/>
          <w:color w:val="4D4D4D"/>
          <w:sz w:val="16"/>
          <w:szCs w:val="16"/>
          <w:lang w:eastAsia="pl-PL"/>
        </w:rPr>
      </w:pPr>
      <w:r w:rsidRPr="001C11F9">
        <w:rPr>
          <w:rFonts w:ascii="Helvetica" w:eastAsia="Times New Roman" w:hAnsi="Helvetica" w:cs="Helvetica"/>
          <w:color w:val="4D4D4D"/>
          <w:sz w:val="16"/>
          <w:szCs w:val="16"/>
          <w:lang w:eastAsia="pl-PL"/>
        </w:rPr>
        <w:t xml:space="preserve">Głównymi wymaganiami są strefy bezpiecznej deformacji przedniej i tylnej części ramy oraz nadwozia jako całości. Zaprogramowana sztywność uderzenia powinna jak najefektywniej pochłaniać energię uderzenia, pochłaniając ją na skutek własnego odkształcenia, opóźniając tym samym odkształcenie samego wnętrza. Wręcz przeciwnie, jest jak najbardziej sztywny, aby chronić pasażerów i ułatwić im ratunek po wypadku drogowym. Wymagania dotyczące sztywności obejmują również odporność na uderzenia boczne. Belki podłużne w korpusie mają wytłoczone wgłębienia lub są wygięte tak, że po uderzeniu odkształcają się we właściwym kierunku i we właściwym kierunku. Samonośna karoseria pozwala zmniejszyć całkowitą masę pojazdu nawet o 10%. Jednak w zależności od aktualnej koniunktury w tym sektorze rynku, w praktyce prowadzi się raczej </w:t>
      </w:r>
      <w:r w:rsidRPr="001C11F9">
        <w:rPr>
          <w:rFonts w:ascii="Helvetica" w:eastAsia="Times New Roman" w:hAnsi="Helvetica" w:cs="Helvetica"/>
          <w:color w:val="4D4D4D"/>
          <w:sz w:val="16"/>
          <w:szCs w:val="16"/>
          <w:lang w:eastAsia="pl-PL"/>
        </w:rPr>
        <w:lastRenderedPageBreak/>
        <w:t>naprawę ram samochodów ciężarowych, których cena zakupu jest znacznie wyższa niż samochodów, a których klienci stale wykorzystują do celów handlowych (transportowych) zajęcia. ...</w:t>
      </w:r>
    </w:p>
    <w:p w14:paraId="76D48592" w14:textId="77777777" w:rsidR="0077545E" w:rsidRPr="001C11F9" w:rsidRDefault="0077545E" w:rsidP="0077545E">
      <w:pPr>
        <w:spacing w:before="160" w:after="240" w:line="416" w:lineRule="atLeast"/>
        <w:rPr>
          <w:rFonts w:ascii="Helvetica" w:eastAsia="Times New Roman" w:hAnsi="Helvetica" w:cs="Helvetica"/>
          <w:color w:val="4D4D4D"/>
          <w:sz w:val="16"/>
          <w:szCs w:val="16"/>
          <w:lang w:eastAsia="pl-PL"/>
        </w:rPr>
      </w:pPr>
      <w:r w:rsidRPr="001C11F9">
        <w:rPr>
          <w:rFonts w:ascii="Helvetica" w:eastAsia="Times New Roman" w:hAnsi="Helvetica" w:cs="Helvetica"/>
          <w:color w:val="4D4D4D"/>
          <w:sz w:val="16"/>
          <w:szCs w:val="16"/>
          <w:lang w:eastAsia="pl-PL"/>
        </w:rPr>
        <w:t>Ramy motocyklowe są zwykle spawane do profili rurowych, przy czym przednie i tylne widelce są montowane obrotowo na tak wyprodukowanej ramie. Odpowiednio pociągnij naprawę. Wymiana części ramy motocykla jest generalnie zdecydowanie odradzana przez dealerów i centra serwisowe tego typu sprzętu ze względu na potencjalne zagrożenia bezpieczeństwa dla motocyklistów. W takich przypadkach, po zdiagnozowaniu ramy i wykryciu usterki, zaleca się wymianę całej ramy motocykla na nową.</w:t>
      </w:r>
    </w:p>
    <w:p w14:paraId="52153A8F" w14:textId="77777777" w:rsidR="0077545E" w:rsidRPr="001C11F9" w:rsidRDefault="0077545E" w:rsidP="0077545E">
      <w:pPr>
        <w:spacing w:before="160" w:after="240" w:line="416" w:lineRule="atLeast"/>
        <w:rPr>
          <w:rFonts w:ascii="Helvetica" w:eastAsia="Times New Roman" w:hAnsi="Helvetica" w:cs="Helvetica"/>
          <w:color w:val="4D4D4D"/>
          <w:sz w:val="16"/>
          <w:szCs w:val="16"/>
          <w:lang w:eastAsia="pl-PL"/>
        </w:rPr>
      </w:pPr>
      <w:r w:rsidRPr="001C11F9">
        <w:rPr>
          <w:rFonts w:ascii="Helvetica" w:eastAsia="Times New Roman" w:hAnsi="Helvetica" w:cs="Helvetica"/>
          <w:color w:val="4D4D4D"/>
          <w:sz w:val="16"/>
          <w:szCs w:val="16"/>
          <w:lang w:eastAsia="pl-PL"/>
        </w:rPr>
        <w:t>Jednak do diagnozowania i naprawy ram samochodów ciężarowych, samochodów osobowych i motocykli stosowane są różne systemy, których przegląd przedstawiono poniżej.</w:t>
      </w:r>
    </w:p>
    <w:p w14:paraId="137457FE" w14:textId="77777777" w:rsidR="0077545E" w:rsidRPr="00F926D9" w:rsidRDefault="0077545E" w:rsidP="0077545E">
      <w:pPr>
        <w:pBdr>
          <w:bottom w:val="single" w:sz="6" w:space="4" w:color="auto"/>
        </w:pBdr>
        <w:spacing w:before="300" w:after="150" w:line="320" w:lineRule="atLeast"/>
        <w:outlineLvl w:val="2"/>
        <w:rPr>
          <w:rFonts w:ascii="Arial" w:eastAsia="Times New Roman" w:hAnsi="Arial" w:cs="Arial"/>
          <w:b/>
          <w:bCs/>
          <w:caps/>
          <w:color w:val="FF0000"/>
          <w:lang w:eastAsia="pl-PL"/>
        </w:rPr>
      </w:pPr>
      <w:r w:rsidRPr="00F926D9">
        <w:rPr>
          <w:rFonts w:ascii="Arial" w:eastAsia="Times New Roman" w:hAnsi="Arial" w:cs="Arial"/>
          <w:b/>
          <w:bCs/>
          <w:caps/>
          <w:color w:val="FF0000"/>
          <w:lang w:eastAsia="pl-PL"/>
        </w:rPr>
        <w:t>DIAGNOSTYKA RAM POJAZDÓW</w:t>
      </w:r>
    </w:p>
    <w:p w14:paraId="71606F28" w14:textId="77777777" w:rsidR="0077545E" w:rsidRPr="00D931AE" w:rsidRDefault="0077545E" w:rsidP="0077545E">
      <w:pPr>
        <w:spacing w:before="160" w:after="240" w:line="416" w:lineRule="atLeast"/>
        <w:rPr>
          <w:rFonts w:ascii="Helvetica" w:eastAsia="Times New Roman" w:hAnsi="Helvetica" w:cs="Helvetica"/>
          <w:color w:val="4D4D4D"/>
          <w:sz w:val="20"/>
          <w:szCs w:val="20"/>
          <w:lang w:eastAsia="pl-PL"/>
        </w:rPr>
      </w:pPr>
      <w:r w:rsidRPr="00D931AE">
        <w:rPr>
          <w:rFonts w:ascii="Helvetica" w:eastAsia="Times New Roman" w:hAnsi="Helvetica" w:cs="Helvetica"/>
          <w:b/>
          <w:bCs/>
          <w:color w:val="4D4D4D"/>
          <w:sz w:val="20"/>
          <w:szCs w:val="20"/>
          <w:lang w:eastAsia="pl-PL"/>
        </w:rPr>
        <w:t>Ocena i pomiar uszkodzeń</w:t>
      </w:r>
    </w:p>
    <w:p w14:paraId="1B95411A" w14:textId="77777777" w:rsidR="0077545E" w:rsidRPr="00D931AE" w:rsidRDefault="0077545E" w:rsidP="0077545E">
      <w:pPr>
        <w:spacing w:before="160" w:after="240" w:line="416" w:lineRule="atLeast"/>
        <w:rPr>
          <w:rFonts w:ascii="Helvetica" w:eastAsia="Times New Roman" w:hAnsi="Helvetica" w:cs="Helvetica"/>
          <w:color w:val="4D4D4D"/>
          <w:sz w:val="20"/>
          <w:szCs w:val="20"/>
          <w:lang w:eastAsia="pl-PL"/>
        </w:rPr>
      </w:pPr>
      <w:r w:rsidRPr="00D931AE">
        <w:rPr>
          <w:rFonts w:ascii="Helvetica" w:eastAsia="Times New Roman" w:hAnsi="Helvetica" w:cs="Helvetica"/>
          <w:color w:val="4D4D4D"/>
          <w:sz w:val="20"/>
          <w:szCs w:val="20"/>
          <w:lang w:eastAsia="pl-PL"/>
        </w:rPr>
        <w:t>W wypadkach drogowych rama i części nadwozia są poddawane różnym rodzajom obciążeń (np. nacisk, rozciąganie, zginanie, skręcanie, rozpórka). ich kombinacje.</w:t>
      </w:r>
    </w:p>
    <w:p w14:paraId="47EF47C1" w14:textId="77777777" w:rsidR="0077545E" w:rsidRPr="00D931AE" w:rsidRDefault="0077545E" w:rsidP="0077545E">
      <w:pPr>
        <w:spacing w:before="160" w:after="240" w:line="416" w:lineRule="atLeast"/>
        <w:rPr>
          <w:rFonts w:ascii="Helvetica" w:eastAsia="Times New Roman" w:hAnsi="Helvetica" w:cs="Helvetica"/>
          <w:color w:val="4D4D4D"/>
          <w:sz w:val="20"/>
          <w:szCs w:val="20"/>
          <w:lang w:eastAsia="pl-PL"/>
        </w:rPr>
      </w:pPr>
      <w:r w:rsidRPr="00D931AE">
        <w:rPr>
          <w:rFonts w:ascii="Helvetica" w:eastAsia="Times New Roman" w:hAnsi="Helvetica" w:cs="Helvetica"/>
          <w:color w:val="4D4D4D"/>
          <w:sz w:val="20"/>
          <w:szCs w:val="20"/>
          <w:lang w:eastAsia="pl-PL"/>
        </w:rPr>
        <w:t>W zależności od rodzaju uderzenia mogą wystąpić następujące deformacje ramy, ramy podłogowej lub nadwozia:</w:t>
      </w:r>
    </w:p>
    <w:p w14:paraId="41A091A0" w14:textId="77777777" w:rsidR="0077545E" w:rsidRPr="00D931AE" w:rsidRDefault="0077545E" w:rsidP="00D931AE">
      <w:pPr>
        <w:numPr>
          <w:ilvl w:val="0"/>
          <w:numId w:val="20"/>
        </w:numPr>
        <w:spacing w:after="315" w:line="240" w:lineRule="auto"/>
        <w:ind w:left="1050"/>
        <w:rPr>
          <w:rFonts w:ascii="Helvetica" w:eastAsia="Times New Roman" w:hAnsi="Helvetica" w:cs="Helvetica"/>
          <w:color w:val="2E2E2E"/>
          <w:sz w:val="20"/>
          <w:szCs w:val="20"/>
          <w:lang w:eastAsia="pl-PL"/>
        </w:rPr>
      </w:pPr>
      <w:r w:rsidRPr="00D931AE">
        <w:rPr>
          <w:rFonts w:ascii="Helvetica" w:eastAsia="Times New Roman" w:hAnsi="Helvetica" w:cs="Helvetica"/>
          <w:color w:val="2E2E2E"/>
          <w:sz w:val="20"/>
          <w:szCs w:val="20"/>
          <w:lang w:eastAsia="pl-PL"/>
        </w:rPr>
        <w:t>Upadek środkowej części ramy (np. podczas zderzenia czołowego lub zderzenia z tyłem samochodu),</w:t>
      </w:r>
    </w:p>
    <w:p w14:paraId="47FF9126" w14:textId="77777777" w:rsidR="0077545E" w:rsidRPr="00D931AE" w:rsidRDefault="0077545E" w:rsidP="00D931AE">
      <w:pPr>
        <w:spacing w:before="160" w:after="240" w:line="240" w:lineRule="auto"/>
        <w:rPr>
          <w:rFonts w:ascii="Helvetica" w:eastAsia="Times New Roman" w:hAnsi="Helvetica" w:cs="Helvetica"/>
          <w:color w:val="4D4D4D"/>
          <w:sz w:val="20"/>
          <w:szCs w:val="20"/>
          <w:lang w:eastAsia="pl-PL"/>
        </w:rPr>
      </w:pPr>
      <w:r w:rsidRPr="00D931AE">
        <w:rPr>
          <w:rFonts w:ascii="Helvetica" w:eastAsia="Times New Roman" w:hAnsi="Helvetica" w:cs="Helvetica"/>
          <w:noProof/>
          <w:color w:val="4D4D4D"/>
          <w:sz w:val="20"/>
          <w:szCs w:val="20"/>
          <w:lang w:eastAsia="pl-PL"/>
        </w:rPr>
        <w:drawing>
          <wp:inline distT="0" distB="0" distL="0" distR="0" wp14:anchorId="1568026F" wp14:editId="3AA3045B">
            <wp:extent cx="1562100" cy="496563"/>
            <wp:effectExtent l="0" t="0" r="0" b="0"/>
            <wp:docPr id="12" name="Obraz 12"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nostyka i naprawa ram samochodowy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0843" cy="496163"/>
                    </a:xfrm>
                    <a:prstGeom prst="rect">
                      <a:avLst/>
                    </a:prstGeom>
                    <a:noFill/>
                    <a:ln>
                      <a:noFill/>
                    </a:ln>
                  </pic:spPr>
                </pic:pic>
              </a:graphicData>
            </a:graphic>
          </wp:inline>
        </w:drawing>
      </w:r>
    </w:p>
    <w:p w14:paraId="32703978" w14:textId="77777777" w:rsidR="0077545E" w:rsidRPr="00D931AE" w:rsidRDefault="0077545E" w:rsidP="00D931AE">
      <w:pPr>
        <w:spacing w:before="160" w:after="240" w:line="240" w:lineRule="auto"/>
        <w:rPr>
          <w:rFonts w:ascii="Helvetica" w:eastAsia="Times New Roman" w:hAnsi="Helvetica" w:cs="Helvetica"/>
          <w:color w:val="4D4D4D"/>
          <w:sz w:val="20"/>
          <w:szCs w:val="20"/>
          <w:lang w:eastAsia="pl-PL"/>
        </w:rPr>
      </w:pPr>
      <w:r w:rsidRPr="00D931AE">
        <w:rPr>
          <w:rFonts w:ascii="Helvetica" w:eastAsia="Times New Roman" w:hAnsi="Helvetica" w:cs="Helvetica"/>
          <w:color w:val="4D4D4D"/>
          <w:sz w:val="20"/>
          <w:szCs w:val="20"/>
          <w:lang w:eastAsia="pl-PL"/>
        </w:rPr>
        <w:t>Awaria środkowej części ramy</w:t>
      </w:r>
    </w:p>
    <w:p w14:paraId="16598232" w14:textId="77777777" w:rsidR="0077545E" w:rsidRPr="00D931AE" w:rsidRDefault="0077545E" w:rsidP="00D931AE">
      <w:pPr>
        <w:numPr>
          <w:ilvl w:val="0"/>
          <w:numId w:val="21"/>
        </w:numPr>
        <w:spacing w:after="315" w:line="240" w:lineRule="auto"/>
        <w:ind w:left="1050"/>
        <w:rPr>
          <w:rFonts w:ascii="Helvetica" w:eastAsia="Times New Roman" w:hAnsi="Helvetica" w:cs="Helvetica"/>
          <w:color w:val="2E2E2E"/>
          <w:sz w:val="20"/>
          <w:szCs w:val="20"/>
          <w:lang w:eastAsia="pl-PL"/>
        </w:rPr>
      </w:pPr>
      <w:r w:rsidRPr="00D931AE">
        <w:rPr>
          <w:rFonts w:ascii="Helvetica" w:eastAsia="Times New Roman" w:hAnsi="Helvetica" w:cs="Helvetica"/>
          <w:color w:val="2E2E2E"/>
          <w:sz w:val="20"/>
          <w:szCs w:val="20"/>
          <w:lang w:eastAsia="pl-PL"/>
        </w:rPr>
        <w:t>wypychanie ramy do góry (z uderzeniem czołowym),</w:t>
      </w:r>
    </w:p>
    <w:p w14:paraId="02E4643A" w14:textId="77777777" w:rsidR="0077545E" w:rsidRPr="00D931AE" w:rsidRDefault="0077545E" w:rsidP="00D931AE">
      <w:pPr>
        <w:spacing w:before="160" w:after="240" w:line="240" w:lineRule="auto"/>
        <w:rPr>
          <w:rFonts w:ascii="Helvetica" w:eastAsia="Times New Roman" w:hAnsi="Helvetica" w:cs="Helvetica"/>
          <w:color w:val="4D4D4D"/>
          <w:sz w:val="20"/>
          <w:szCs w:val="20"/>
          <w:lang w:eastAsia="pl-PL"/>
        </w:rPr>
      </w:pPr>
      <w:r w:rsidRPr="00D931AE">
        <w:rPr>
          <w:rFonts w:ascii="Helvetica" w:eastAsia="Times New Roman" w:hAnsi="Helvetica" w:cs="Helvetica"/>
          <w:noProof/>
          <w:color w:val="4D4D4D"/>
          <w:sz w:val="20"/>
          <w:szCs w:val="20"/>
          <w:lang w:eastAsia="pl-PL"/>
        </w:rPr>
        <w:drawing>
          <wp:inline distT="0" distB="0" distL="0" distR="0" wp14:anchorId="66445541" wp14:editId="14250676">
            <wp:extent cx="1562100" cy="579368"/>
            <wp:effectExtent l="0" t="0" r="0" b="0"/>
            <wp:docPr id="13" name="Obraz 13"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nostyka i naprawa ram samochodowy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8794" cy="578142"/>
                    </a:xfrm>
                    <a:prstGeom prst="rect">
                      <a:avLst/>
                    </a:prstGeom>
                    <a:noFill/>
                    <a:ln>
                      <a:noFill/>
                    </a:ln>
                  </pic:spPr>
                </pic:pic>
              </a:graphicData>
            </a:graphic>
          </wp:inline>
        </w:drawing>
      </w:r>
    </w:p>
    <w:p w14:paraId="0EE5B10E" w14:textId="77777777" w:rsidR="0077545E" w:rsidRPr="00D931AE" w:rsidRDefault="0077545E" w:rsidP="00D931AE">
      <w:pPr>
        <w:spacing w:before="160" w:after="240" w:line="240" w:lineRule="auto"/>
        <w:rPr>
          <w:rFonts w:ascii="Helvetica" w:eastAsia="Times New Roman" w:hAnsi="Helvetica" w:cs="Helvetica"/>
          <w:color w:val="4D4D4D"/>
          <w:sz w:val="20"/>
          <w:szCs w:val="20"/>
          <w:lang w:eastAsia="pl-PL"/>
        </w:rPr>
      </w:pPr>
      <w:r w:rsidRPr="00D931AE">
        <w:rPr>
          <w:rFonts w:ascii="Helvetica" w:eastAsia="Times New Roman" w:hAnsi="Helvetica" w:cs="Helvetica"/>
          <w:color w:val="4D4D4D"/>
          <w:sz w:val="20"/>
          <w:szCs w:val="20"/>
          <w:lang w:eastAsia="pl-PL"/>
        </w:rPr>
        <w:t>Podnieś ramkę do góry</w:t>
      </w:r>
    </w:p>
    <w:p w14:paraId="1CC63178" w14:textId="77777777" w:rsidR="0077545E" w:rsidRPr="00D931AE" w:rsidRDefault="0077545E" w:rsidP="00D931AE">
      <w:pPr>
        <w:numPr>
          <w:ilvl w:val="0"/>
          <w:numId w:val="22"/>
        </w:numPr>
        <w:spacing w:after="315" w:line="240" w:lineRule="auto"/>
        <w:ind w:left="1050"/>
        <w:rPr>
          <w:rFonts w:ascii="Helvetica" w:eastAsia="Times New Roman" w:hAnsi="Helvetica" w:cs="Helvetica"/>
          <w:color w:val="2E2E2E"/>
          <w:sz w:val="20"/>
          <w:szCs w:val="20"/>
          <w:lang w:eastAsia="pl-PL"/>
        </w:rPr>
      </w:pPr>
      <w:r w:rsidRPr="00D931AE">
        <w:rPr>
          <w:rFonts w:ascii="Helvetica" w:eastAsia="Times New Roman" w:hAnsi="Helvetica" w:cs="Helvetica"/>
          <w:color w:val="2E2E2E"/>
          <w:sz w:val="20"/>
          <w:szCs w:val="20"/>
          <w:lang w:eastAsia="pl-PL"/>
        </w:rPr>
        <w:t>przemieszczenie boczne (uderzenie boczne)</w:t>
      </w:r>
    </w:p>
    <w:p w14:paraId="7A6488BB" w14:textId="77777777" w:rsidR="0077545E" w:rsidRPr="00D931AE" w:rsidRDefault="0077545E" w:rsidP="00D931AE">
      <w:pPr>
        <w:spacing w:before="160" w:after="240" w:line="240" w:lineRule="auto"/>
        <w:rPr>
          <w:rFonts w:ascii="Helvetica" w:eastAsia="Times New Roman" w:hAnsi="Helvetica" w:cs="Helvetica"/>
          <w:color w:val="4D4D4D"/>
          <w:sz w:val="20"/>
          <w:szCs w:val="20"/>
          <w:lang w:eastAsia="pl-PL"/>
        </w:rPr>
      </w:pPr>
      <w:r w:rsidRPr="00D931AE">
        <w:rPr>
          <w:rFonts w:ascii="Helvetica" w:eastAsia="Times New Roman" w:hAnsi="Helvetica" w:cs="Helvetica"/>
          <w:noProof/>
          <w:color w:val="4D4D4D"/>
          <w:sz w:val="20"/>
          <w:szCs w:val="20"/>
          <w:lang w:eastAsia="pl-PL"/>
        </w:rPr>
        <w:drawing>
          <wp:inline distT="0" distB="0" distL="0" distR="0" wp14:anchorId="78A5CEF8" wp14:editId="5A8927FF">
            <wp:extent cx="1543050" cy="439137"/>
            <wp:effectExtent l="0" t="0" r="0" b="0"/>
            <wp:docPr id="14" name="Obraz 14"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nostyka i naprawa ram samochodowy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7005" cy="448800"/>
                    </a:xfrm>
                    <a:prstGeom prst="rect">
                      <a:avLst/>
                    </a:prstGeom>
                    <a:noFill/>
                    <a:ln>
                      <a:noFill/>
                    </a:ln>
                  </pic:spPr>
                </pic:pic>
              </a:graphicData>
            </a:graphic>
          </wp:inline>
        </w:drawing>
      </w:r>
    </w:p>
    <w:p w14:paraId="7DDE5A5A" w14:textId="77777777" w:rsidR="0077545E" w:rsidRPr="00D931AE" w:rsidRDefault="0077545E" w:rsidP="00D931AE">
      <w:pPr>
        <w:spacing w:before="160" w:after="240" w:line="240" w:lineRule="auto"/>
        <w:rPr>
          <w:rFonts w:ascii="Helvetica" w:eastAsia="Times New Roman" w:hAnsi="Helvetica" w:cs="Helvetica"/>
          <w:color w:val="4D4D4D"/>
          <w:sz w:val="20"/>
          <w:szCs w:val="20"/>
          <w:lang w:eastAsia="pl-PL"/>
        </w:rPr>
      </w:pPr>
      <w:r w:rsidRPr="00D931AE">
        <w:rPr>
          <w:rFonts w:ascii="Helvetica" w:eastAsia="Times New Roman" w:hAnsi="Helvetica" w:cs="Helvetica"/>
          <w:color w:val="4D4D4D"/>
          <w:sz w:val="20"/>
          <w:szCs w:val="20"/>
          <w:lang w:eastAsia="pl-PL"/>
        </w:rPr>
        <w:lastRenderedPageBreak/>
        <w:t>Przesunięcie boczne</w:t>
      </w:r>
    </w:p>
    <w:p w14:paraId="563D289A" w14:textId="77777777" w:rsidR="0077545E" w:rsidRPr="00D931AE" w:rsidRDefault="0077545E" w:rsidP="00D931AE">
      <w:pPr>
        <w:numPr>
          <w:ilvl w:val="0"/>
          <w:numId w:val="23"/>
        </w:numPr>
        <w:spacing w:after="315" w:line="240" w:lineRule="auto"/>
        <w:ind w:left="1050"/>
        <w:rPr>
          <w:rFonts w:ascii="Helvetica" w:eastAsia="Times New Roman" w:hAnsi="Helvetica" w:cs="Helvetica"/>
          <w:color w:val="2E2E2E"/>
          <w:sz w:val="20"/>
          <w:szCs w:val="20"/>
          <w:lang w:eastAsia="pl-PL"/>
        </w:rPr>
      </w:pPr>
      <w:r w:rsidRPr="00D931AE">
        <w:rPr>
          <w:rFonts w:ascii="Helvetica" w:eastAsia="Times New Roman" w:hAnsi="Helvetica" w:cs="Helvetica"/>
          <w:color w:val="2E2E2E"/>
          <w:sz w:val="20"/>
          <w:szCs w:val="20"/>
          <w:lang w:eastAsia="pl-PL"/>
        </w:rPr>
        <w:t>skręcanie (na przykład skręcanie samochodu)</w:t>
      </w:r>
    </w:p>
    <w:p w14:paraId="034B8A2B" w14:textId="77777777" w:rsidR="0077545E" w:rsidRPr="00D931AE" w:rsidRDefault="0077545E" w:rsidP="00D931AE">
      <w:pPr>
        <w:spacing w:before="160" w:after="240" w:line="240" w:lineRule="auto"/>
        <w:rPr>
          <w:rFonts w:ascii="Helvetica" w:eastAsia="Times New Roman" w:hAnsi="Helvetica" w:cs="Helvetica"/>
          <w:color w:val="4D4D4D"/>
          <w:sz w:val="20"/>
          <w:szCs w:val="20"/>
          <w:lang w:eastAsia="pl-PL"/>
        </w:rPr>
      </w:pPr>
      <w:r w:rsidRPr="00D931AE">
        <w:rPr>
          <w:rFonts w:ascii="Helvetica" w:eastAsia="Times New Roman" w:hAnsi="Helvetica" w:cs="Helvetica"/>
          <w:noProof/>
          <w:color w:val="4D4D4D"/>
          <w:sz w:val="20"/>
          <w:szCs w:val="20"/>
          <w:lang w:eastAsia="pl-PL"/>
        </w:rPr>
        <w:drawing>
          <wp:inline distT="0" distB="0" distL="0" distR="0" wp14:anchorId="44031315" wp14:editId="02E81917">
            <wp:extent cx="1695450" cy="443782"/>
            <wp:effectExtent l="0" t="0" r="0" b="0"/>
            <wp:docPr id="15" name="Obraz 15"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nostyka i naprawa ram samochodowy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5038" cy="451527"/>
                    </a:xfrm>
                    <a:prstGeom prst="rect">
                      <a:avLst/>
                    </a:prstGeom>
                    <a:noFill/>
                    <a:ln>
                      <a:noFill/>
                    </a:ln>
                  </pic:spPr>
                </pic:pic>
              </a:graphicData>
            </a:graphic>
          </wp:inline>
        </w:drawing>
      </w:r>
    </w:p>
    <w:p w14:paraId="04004E85" w14:textId="77777777" w:rsidR="0077545E" w:rsidRPr="00D931AE" w:rsidRDefault="0077545E" w:rsidP="00D931AE">
      <w:pPr>
        <w:spacing w:before="160" w:after="240" w:line="240" w:lineRule="auto"/>
        <w:rPr>
          <w:rFonts w:ascii="Helvetica" w:eastAsia="Times New Roman" w:hAnsi="Helvetica" w:cs="Helvetica"/>
          <w:color w:val="4D4D4D"/>
          <w:sz w:val="20"/>
          <w:szCs w:val="20"/>
          <w:lang w:eastAsia="pl-PL"/>
        </w:rPr>
      </w:pPr>
      <w:r w:rsidRPr="00D931AE">
        <w:rPr>
          <w:rFonts w:ascii="Helvetica" w:eastAsia="Times New Roman" w:hAnsi="Helvetica" w:cs="Helvetica"/>
          <w:color w:val="4D4D4D"/>
          <w:sz w:val="20"/>
          <w:szCs w:val="20"/>
          <w:lang w:eastAsia="pl-PL"/>
        </w:rPr>
        <w:t>Pokrętny</w:t>
      </w:r>
    </w:p>
    <w:p w14:paraId="1AD0EEF5" w14:textId="77777777" w:rsidR="0077545E" w:rsidRPr="00D931AE" w:rsidRDefault="0077545E" w:rsidP="00D931AE">
      <w:pPr>
        <w:spacing w:before="160" w:after="240" w:line="240" w:lineRule="auto"/>
        <w:rPr>
          <w:rFonts w:ascii="Helvetica" w:eastAsia="Times New Roman" w:hAnsi="Helvetica" w:cs="Helvetica"/>
          <w:color w:val="4D4D4D"/>
          <w:sz w:val="20"/>
          <w:szCs w:val="20"/>
          <w:lang w:eastAsia="pl-PL"/>
        </w:rPr>
      </w:pPr>
      <w:r w:rsidRPr="00D931AE">
        <w:rPr>
          <w:rFonts w:ascii="Helvetica" w:eastAsia="Times New Roman" w:hAnsi="Helvetica" w:cs="Helvetica"/>
          <w:color w:val="4D4D4D"/>
          <w:sz w:val="20"/>
          <w:szCs w:val="20"/>
          <w:lang w:eastAsia="pl-PL"/>
        </w:rPr>
        <w:t>Dodatkowo na materiale ramy mogą pojawić się pęknięcia lub pęknięcia. Jeśli chodzi o dokładną ocenę uszkodzeń, konieczna jest diagnostyka wizualna oraz, w zależności od powagi wypadku drogowego, również odpowiednie zmierzenie ramy samochodu. jego ciało.</w:t>
      </w:r>
    </w:p>
    <w:p w14:paraId="5C6BDEAC" w14:textId="77777777" w:rsidR="0077545E" w:rsidRPr="001C11F9" w:rsidRDefault="0077545E" w:rsidP="00D931AE">
      <w:pPr>
        <w:spacing w:before="160" w:after="240" w:line="240" w:lineRule="auto"/>
        <w:rPr>
          <w:rFonts w:ascii="Helvetica" w:eastAsia="Times New Roman" w:hAnsi="Helvetica" w:cs="Helvetica"/>
          <w:color w:val="FF0000"/>
          <w:sz w:val="20"/>
          <w:szCs w:val="20"/>
          <w:lang w:eastAsia="pl-PL"/>
        </w:rPr>
      </w:pPr>
      <w:r w:rsidRPr="001C11F9">
        <w:rPr>
          <w:rFonts w:ascii="Helvetica" w:eastAsia="Times New Roman" w:hAnsi="Helvetica" w:cs="Helvetica"/>
          <w:b/>
          <w:bCs/>
          <w:color w:val="FF0000"/>
          <w:sz w:val="20"/>
          <w:szCs w:val="20"/>
          <w:lang w:eastAsia="pl-PL"/>
        </w:rPr>
        <w:t>Kontrola wizualna</w:t>
      </w:r>
    </w:p>
    <w:p w14:paraId="314A477C" w14:textId="77777777" w:rsidR="0077545E" w:rsidRPr="001C11F9" w:rsidRDefault="0077545E" w:rsidP="00D931AE">
      <w:pPr>
        <w:spacing w:before="160" w:after="240" w:line="240" w:lineRule="auto"/>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Obejmuje to określenie szkód spowodowanych w celu ustalenia, czy pojazd wymaga pomiaru i jakie naprawy należy wykonać. W zależności od ciężkości wypadku pojazd jest sprawdzany pod kątem uszkodzeń z różnych punktów widzenia:</w:t>
      </w:r>
    </w:p>
    <w:p w14:paraId="09A53DDC" w14:textId="77777777" w:rsidR="0077545E" w:rsidRPr="001C11F9" w:rsidRDefault="0077545E" w:rsidP="00D931AE">
      <w:pPr>
        <w:spacing w:after="0" w:line="240" w:lineRule="auto"/>
        <w:rPr>
          <w:rFonts w:ascii="Times New Roman" w:eastAsia="Times New Roman" w:hAnsi="Times New Roman" w:cs="Times New Roman"/>
          <w:b/>
          <w:bCs/>
          <w:color w:val="FF0000"/>
          <w:sz w:val="20"/>
          <w:szCs w:val="20"/>
          <w:bdr w:val="none" w:sz="0" w:space="0" w:color="auto" w:frame="1"/>
          <w:shd w:val="clear" w:color="auto" w:fill="ECF0F1"/>
          <w:lang w:eastAsia="pl-PL"/>
        </w:rPr>
      </w:pPr>
      <w:r w:rsidRPr="001C11F9">
        <w:rPr>
          <w:rFonts w:ascii="Helvetica" w:eastAsia="Times New Roman" w:hAnsi="Helvetica" w:cs="Helvetica"/>
          <w:color w:val="FF0000"/>
          <w:sz w:val="20"/>
          <w:szCs w:val="20"/>
          <w:lang w:eastAsia="pl-PL"/>
        </w:rPr>
        <w:fldChar w:fldCharType="begin"/>
      </w:r>
      <w:r w:rsidRPr="001C11F9">
        <w:rPr>
          <w:rFonts w:ascii="Helvetica" w:eastAsia="Times New Roman" w:hAnsi="Helvetica" w:cs="Helvetica"/>
          <w:color w:val="FF0000"/>
          <w:sz w:val="20"/>
          <w:szCs w:val="20"/>
          <w:lang w:eastAsia="pl-PL"/>
        </w:rPr>
        <w:instrText xml:space="preserve"> HYPERLINK "https://avtotachki.com/pl/mercedes-benz-ili-staryj-bmw-chto-vybrat/" \t "_blank" </w:instrText>
      </w:r>
      <w:r w:rsidRPr="001C11F9">
        <w:rPr>
          <w:rFonts w:ascii="Helvetica" w:eastAsia="Times New Roman" w:hAnsi="Helvetica" w:cs="Helvetica"/>
          <w:color w:val="FF0000"/>
          <w:sz w:val="20"/>
          <w:szCs w:val="20"/>
          <w:lang w:eastAsia="pl-PL"/>
        </w:rPr>
        <w:fldChar w:fldCharType="separate"/>
      </w:r>
    </w:p>
    <w:p w14:paraId="583C834F" w14:textId="77777777" w:rsidR="0077545E" w:rsidRPr="001C11F9" w:rsidRDefault="0077545E" w:rsidP="00D931AE">
      <w:pPr>
        <w:spacing w:line="240" w:lineRule="auto"/>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fldChar w:fldCharType="end"/>
      </w:r>
    </w:p>
    <w:p w14:paraId="24864FC8" w14:textId="77777777" w:rsidR="0077545E" w:rsidRPr="001C11F9" w:rsidRDefault="0077545E" w:rsidP="00D931AE">
      <w:pPr>
        <w:spacing w:before="160" w:after="240" w:line="240" w:lineRule="auto"/>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1. Uszkodzenia zewnętrzne.</w:t>
      </w:r>
    </w:p>
    <w:p w14:paraId="4FAF7C94" w14:textId="77777777" w:rsidR="0077545E" w:rsidRPr="001C11F9" w:rsidRDefault="0077545E" w:rsidP="00D931AE">
      <w:pPr>
        <w:spacing w:before="160" w:after="240" w:line="240" w:lineRule="auto"/>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Podczas oględzin samochodu należy sprawdzić następujące czynniki:</w:t>
      </w:r>
    </w:p>
    <w:p w14:paraId="1A4B1A33" w14:textId="77777777" w:rsidR="0077545E" w:rsidRPr="001C11F9" w:rsidRDefault="0077545E" w:rsidP="00D931AE">
      <w:pPr>
        <w:numPr>
          <w:ilvl w:val="0"/>
          <w:numId w:val="24"/>
        </w:numPr>
        <w:spacing w:after="315" w:line="240" w:lineRule="auto"/>
        <w:ind w:left="1050"/>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uszkodzenia odkształceniowe,</w:t>
      </w:r>
    </w:p>
    <w:p w14:paraId="4E38E799" w14:textId="77777777" w:rsidR="0077545E" w:rsidRPr="001C11F9" w:rsidRDefault="0077545E" w:rsidP="00D931AE">
      <w:pPr>
        <w:numPr>
          <w:ilvl w:val="0"/>
          <w:numId w:val="24"/>
        </w:numPr>
        <w:spacing w:after="315" w:line="240" w:lineRule="auto"/>
        <w:ind w:left="1050"/>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wielkość łączeń (np. w drzwiach, zderzakach, masce, bagażniku itp.), które mogą wskazywać na deformację nadwozia i dlatego konieczne są pomiary,</w:t>
      </w:r>
    </w:p>
    <w:p w14:paraId="7819C6F3" w14:textId="77777777" w:rsidR="0077545E" w:rsidRPr="001C11F9" w:rsidRDefault="0077545E" w:rsidP="00D931AE">
      <w:pPr>
        <w:numPr>
          <w:ilvl w:val="0"/>
          <w:numId w:val="24"/>
        </w:numPr>
        <w:spacing w:after="315" w:line="240" w:lineRule="auto"/>
        <w:ind w:left="1050"/>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niewielkie deformacje (np. wypukłości na dużych powierzchniach), które można rozpoznać po różnych odbiciach światła,</w:t>
      </w:r>
    </w:p>
    <w:p w14:paraId="0FF24779" w14:textId="77777777" w:rsidR="0077545E" w:rsidRPr="001C11F9" w:rsidRDefault="0077545E" w:rsidP="00D931AE">
      <w:pPr>
        <w:numPr>
          <w:ilvl w:val="0"/>
          <w:numId w:val="24"/>
        </w:numPr>
        <w:spacing w:after="315" w:line="240" w:lineRule="auto"/>
        <w:ind w:left="1050"/>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uszkodzenie szkła, farby, pękanie, uszkodzenie krawędzi.</w:t>
      </w:r>
    </w:p>
    <w:p w14:paraId="5CACB5B6" w14:textId="77777777" w:rsidR="0077545E" w:rsidRPr="001C11F9" w:rsidRDefault="0077545E" w:rsidP="00D931AE">
      <w:pPr>
        <w:spacing w:before="160" w:after="240" w:line="240" w:lineRule="auto"/>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2. Uszkodzenie ramy podłogowej.</w:t>
      </w:r>
    </w:p>
    <w:p w14:paraId="68C3EF44" w14:textId="77777777" w:rsidR="0077545E" w:rsidRPr="001C11F9" w:rsidRDefault="0077545E" w:rsidP="0077545E">
      <w:pPr>
        <w:spacing w:before="160" w:after="240" w:line="416" w:lineRule="atLeast"/>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Jeśli zauważysz jakiekolwiek zgniecenie, pęknięcie, skręcenie lub brak symetrii podczas kontroli pojazdu, zmierz pojazd.</w:t>
      </w:r>
    </w:p>
    <w:p w14:paraId="3FBEEFFA" w14:textId="77777777" w:rsidR="0077545E" w:rsidRPr="001C11F9" w:rsidRDefault="0077545E" w:rsidP="0077545E">
      <w:pPr>
        <w:spacing w:before="160" w:after="240" w:line="416" w:lineRule="atLeast"/>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3. Uszkodzenia wewnętrzne.</w:t>
      </w:r>
    </w:p>
    <w:p w14:paraId="1B090F5B" w14:textId="77777777" w:rsidR="0077545E" w:rsidRPr="001C11F9" w:rsidRDefault="0077545E" w:rsidP="00D931AE">
      <w:pPr>
        <w:numPr>
          <w:ilvl w:val="0"/>
          <w:numId w:val="25"/>
        </w:numPr>
        <w:spacing w:after="315" w:line="240" w:lineRule="auto"/>
        <w:ind w:left="1050"/>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pęknięcia, zgniecenia (w tym celu często trzeba zdemontować podszewkę),</w:t>
      </w:r>
    </w:p>
    <w:p w14:paraId="459EDF1D" w14:textId="77777777" w:rsidR="0077545E" w:rsidRPr="001C11F9" w:rsidRDefault="0077545E" w:rsidP="00D931AE">
      <w:pPr>
        <w:numPr>
          <w:ilvl w:val="0"/>
          <w:numId w:val="25"/>
        </w:numPr>
        <w:spacing w:after="315" w:line="240" w:lineRule="auto"/>
        <w:ind w:left="1050"/>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obniżenie napinacza pasów bezpieczeństwa,</w:t>
      </w:r>
    </w:p>
    <w:p w14:paraId="7AE23931" w14:textId="77777777" w:rsidR="0077545E" w:rsidRPr="001C11F9" w:rsidRDefault="0077545E" w:rsidP="00D931AE">
      <w:pPr>
        <w:numPr>
          <w:ilvl w:val="0"/>
          <w:numId w:val="25"/>
        </w:numPr>
        <w:spacing w:after="315" w:line="240" w:lineRule="auto"/>
        <w:ind w:left="1050"/>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rozłożenie poduszek powietrznych,</w:t>
      </w:r>
    </w:p>
    <w:p w14:paraId="53B90EF3" w14:textId="77777777" w:rsidR="0077545E" w:rsidRPr="001C11F9" w:rsidRDefault="0077545E" w:rsidP="00D931AE">
      <w:pPr>
        <w:numPr>
          <w:ilvl w:val="0"/>
          <w:numId w:val="25"/>
        </w:numPr>
        <w:spacing w:after="315" w:line="240" w:lineRule="auto"/>
        <w:ind w:left="1050"/>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obrażenia od ognia,</w:t>
      </w:r>
    </w:p>
    <w:p w14:paraId="7D7F6DBF" w14:textId="77777777" w:rsidR="0077545E" w:rsidRPr="001C11F9" w:rsidRDefault="0077545E" w:rsidP="00D931AE">
      <w:pPr>
        <w:numPr>
          <w:ilvl w:val="0"/>
          <w:numId w:val="25"/>
        </w:numPr>
        <w:spacing w:after="315" w:line="240" w:lineRule="auto"/>
        <w:ind w:left="1050"/>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zanieczyszczenie.</w:t>
      </w:r>
    </w:p>
    <w:p w14:paraId="1CA220B0" w14:textId="77777777" w:rsidR="0077545E" w:rsidRPr="001C11F9" w:rsidRDefault="0077545E" w:rsidP="0077545E">
      <w:pPr>
        <w:spacing w:before="160" w:after="240" w:line="416" w:lineRule="atLeast"/>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lastRenderedPageBreak/>
        <w:t>3. Uszkodzenia wtórne</w:t>
      </w:r>
    </w:p>
    <w:p w14:paraId="12CCD3C9" w14:textId="77777777" w:rsidR="0077545E" w:rsidRPr="001C11F9" w:rsidRDefault="0077545E" w:rsidP="0077545E">
      <w:pPr>
        <w:spacing w:before="160" w:after="240" w:line="416" w:lineRule="atLeast"/>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Przy diagnozowaniu uszkodzeń wtórnych należy sprawdzić, czy występują inne, inne części ramy wg. nadwozia, takie jak silnik, skrzynia biegów, mocowania osi, układ kierowniczy i inne ważne części podwozia pojazdu.</w:t>
      </w:r>
    </w:p>
    <w:p w14:paraId="56E5834F" w14:textId="77777777" w:rsidR="0077545E" w:rsidRPr="001C11F9" w:rsidRDefault="0077545E" w:rsidP="0077545E">
      <w:pPr>
        <w:spacing w:before="160" w:after="240" w:line="416" w:lineRule="atLeast"/>
        <w:rPr>
          <w:rFonts w:ascii="Helvetica" w:eastAsia="Times New Roman" w:hAnsi="Helvetica" w:cs="Helvetica"/>
          <w:color w:val="FF0000"/>
          <w:sz w:val="20"/>
          <w:szCs w:val="20"/>
          <w:lang w:eastAsia="pl-PL"/>
        </w:rPr>
      </w:pPr>
      <w:r w:rsidRPr="001C11F9">
        <w:rPr>
          <w:rFonts w:ascii="Helvetica" w:eastAsia="Times New Roman" w:hAnsi="Helvetica" w:cs="Helvetica"/>
          <w:b/>
          <w:bCs/>
          <w:color w:val="FF0000"/>
          <w:sz w:val="20"/>
          <w:szCs w:val="20"/>
          <w:lang w:eastAsia="pl-PL"/>
        </w:rPr>
        <w:t>Ustalenie kolejności naprawy</w:t>
      </w:r>
    </w:p>
    <w:p w14:paraId="3DEB5DDE" w14:textId="77777777" w:rsidR="0077545E" w:rsidRPr="001C11F9" w:rsidRDefault="0077545E" w:rsidP="0077545E">
      <w:pPr>
        <w:spacing w:before="160" w:after="240" w:line="416" w:lineRule="atLeast"/>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Uszkodzenie stwierdzone podczas oględzin jest odnotowywane w karcie katalogowej, a następnie ustalane są niezbędne naprawy (np. wymiana, naprawa części, wymiana części, pomiar, malowanie itp.). Informacje są następnie przetwarzane przez skomputeryzowany program obliczeniowy w celu określenia stosunku kosztu naprawy do wartości czasowej pojazdu. Metoda ta jest jednak stosowana głównie w naprawie ram pojazdów lekkich, ponieważ naprawa ram samochodów ciężarowych jest trudniejsza do oceny na podstawie osiowania.</w:t>
      </w:r>
    </w:p>
    <w:p w14:paraId="097CE445" w14:textId="77777777" w:rsidR="0077545E" w:rsidRPr="001C11F9" w:rsidRDefault="0077545E" w:rsidP="0077545E">
      <w:pPr>
        <w:spacing w:before="160" w:after="240" w:line="416" w:lineRule="atLeast"/>
        <w:rPr>
          <w:rFonts w:ascii="Helvetica" w:eastAsia="Times New Roman" w:hAnsi="Helvetica" w:cs="Helvetica"/>
          <w:color w:val="FF0000"/>
          <w:sz w:val="20"/>
          <w:szCs w:val="20"/>
          <w:lang w:eastAsia="pl-PL"/>
        </w:rPr>
      </w:pPr>
      <w:r w:rsidRPr="001C11F9">
        <w:rPr>
          <w:rFonts w:ascii="Helvetica" w:eastAsia="Times New Roman" w:hAnsi="Helvetica" w:cs="Helvetica"/>
          <w:b/>
          <w:bCs/>
          <w:color w:val="FF0000"/>
          <w:sz w:val="20"/>
          <w:szCs w:val="20"/>
          <w:lang w:eastAsia="pl-PL"/>
        </w:rPr>
        <w:t>Diagnostyka ramy/nadwozia</w:t>
      </w:r>
    </w:p>
    <w:p w14:paraId="174DDDA5" w14:textId="77777777" w:rsidR="0077545E" w:rsidRPr="001C11F9" w:rsidRDefault="0077545E" w:rsidP="0077545E">
      <w:pPr>
        <w:spacing w:before="160" w:after="240" w:line="416" w:lineRule="atLeast"/>
        <w:rPr>
          <w:rFonts w:ascii="Helvetica" w:eastAsia="Times New Roman" w:hAnsi="Helvetica" w:cs="Helvetica"/>
          <w:color w:val="FF0000"/>
          <w:sz w:val="20"/>
          <w:szCs w:val="20"/>
          <w:lang w:eastAsia="pl-PL"/>
        </w:rPr>
      </w:pPr>
      <w:r w:rsidRPr="001C11F9">
        <w:rPr>
          <w:rFonts w:ascii="Helvetica" w:eastAsia="Times New Roman" w:hAnsi="Helvetica" w:cs="Helvetica"/>
          <w:color w:val="FF0000"/>
          <w:sz w:val="20"/>
          <w:szCs w:val="20"/>
          <w:lang w:eastAsia="pl-PL"/>
        </w:rPr>
        <w:t>Konieczne jest ustalenie, czy nastąpiło odkształcenie nośnika wg. rama podłogowa. Sondy pomiarowe, urządzenia centrujące (mechaniczne, optyczne lub elektroniczne) oraz systemy pomiarowe służą do dokonywania pomiarów. Podstawowym elementem są tabele wymiarowe lub arkusze pomiarowe producenta danego typu pojazdu.</w:t>
      </w:r>
    </w:p>
    <w:p w14:paraId="213CCDB9" w14:textId="77777777" w:rsidR="0077545E" w:rsidRPr="00D931AE" w:rsidRDefault="0077545E" w:rsidP="0077545E">
      <w:pPr>
        <w:spacing w:before="160" w:after="240" w:line="416" w:lineRule="atLeast"/>
        <w:rPr>
          <w:rFonts w:ascii="Helvetica" w:eastAsia="Times New Roman" w:hAnsi="Helvetica" w:cs="Helvetica"/>
          <w:color w:val="4D4D4D"/>
          <w:sz w:val="20"/>
          <w:szCs w:val="20"/>
          <w:lang w:eastAsia="pl-PL"/>
        </w:rPr>
      </w:pPr>
      <w:r w:rsidRPr="00D931AE">
        <w:rPr>
          <w:rFonts w:ascii="Helvetica" w:eastAsia="Times New Roman" w:hAnsi="Helvetica" w:cs="Helvetica"/>
          <w:b/>
          <w:bCs/>
          <w:color w:val="4D4D4D"/>
          <w:sz w:val="20"/>
          <w:szCs w:val="20"/>
          <w:lang w:eastAsia="pl-PL"/>
        </w:rPr>
        <w:t>Diagnostyka ciężarówki (pomiar ramy)</w:t>
      </w:r>
    </w:p>
    <w:p w14:paraId="34ACF053" w14:textId="77777777" w:rsidR="0077545E" w:rsidRPr="00D931AE" w:rsidRDefault="0077545E" w:rsidP="0077545E">
      <w:pPr>
        <w:spacing w:before="160" w:after="240" w:line="416" w:lineRule="atLeast"/>
        <w:rPr>
          <w:rFonts w:ascii="Helvetica" w:eastAsia="Times New Roman" w:hAnsi="Helvetica" w:cs="Helvetica"/>
          <w:color w:val="4D4D4D"/>
          <w:sz w:val="20"/>
          <w:szCs w:val="20"/>
          <w:lang w:eastAsia="pl-PL"/>
        </w:rPr>
      </w:pPr>
      <w:r w:rsidRPr="00D931AE">
        <w:rPr>
          <w:rFonts w:ascii="Helvetica" w:eastAsia="Times New Roman" w:hAnsi="Helvetica" w:cs="Helvetica"/>
          <w:color w:val="4D4D4D"/>
          <w:sz w:val="20"/>
          <w:szCs w:val="20"/>
          <w:lang w:eastAsia="pl-PL"/>
        </w:rPr>
        <w:t xml:space="preserve">Systemy diagnostyki geometrii samochodów ciężarowych </w:t>
      </w:r>
      <w:proofErr w:type="spellStart"/>
      <w:r w:rsidRPr="00D931AE">
        <w:rPr>
          <w:rFonts w:ascii="Helvetica" w:eastAsia="Times New Roman" w:hAnsi="Helvetica" w:cs="Helvetica"/>
          <w:color w:val="4D4D4D"/>
          <w:sz w:val="20"/>
          <w:szCs w:val="20"/>
          <w:lang w:eastAsia="pl-PL"/>
        </w:rPr>
        <w:t>TruckCam</w:t>
      </w:r>
      <w:proofErr w:type="spellEnd"/>
      <w:r w:rsidRPr="00D931AE">
        <w:rPr>
          <w:rFonts w:ascii="Helvetica" w:eastAsia="Times New Roman" w:hAnsi="Helvetica" w:cs="Helvetica"/>
          <w:color w:val="4D4D4D"/>
          <w:sz w:val="20"/>
          <w:szCs w:val="20"/>
          <w:lang w:eastAsia="pl-PL"/>
        </w:rPr>
        <w:t xml:space="preserve">, </w:t>
      </w:r>
      <w:proofErr w:type="spellStart"/>
      <w:r w:rsidRPr="00D931AE">
        <w:rPr>
          <w:rFonts w:ascii="Helvetica" w:eastAsia="Times New Roman" w:hAnsi="Helvetica" w:cs="Helvetica"/>
          <w:color w:val="4D4D4D"/>
          <w:sz w:val="20"/>
          <w:szCs w:val="20"/>
          <w:lang w:eastAsia="pl-PL"/>
        </w:rPr>
        <w:t>Celette</w:t>
      </w:r>
      <w:proofErr w:type="spellEnd"/>
      <w:r w:rsidRPr="00D931AE">
        <w:rPr>
          <w:rFonts w:ascii="Helvetica" w:eastAsia="Times New Roman" w:hAnsi="Helvetica" w:cs="Helvetica"/>
          <w:color w:val="4D4D4D"/>
          <w:sz w:val="20"/>
          <w:szCs w:val="20"/>
          <w:lang w:eastAsia="pl-PL"/>
        </w:rPr>
        <w:t xml:space="preserve"> i </w:t>
      </w:r>
      <w:proofErr w:type="spellStart"/>
      <w:r w:rsidRPr="00D931AE">
        <w:rPr>
          <w:rFonts w:ascii="Helvetica" w:eastAsia="Times New Roman" w:hAnsi="Helvetica" w:cs="Helvetica"/>
          <w:color w:val="4D4D4D"/>
          <w:sz w:val="20"/>
          <w:szCs w:val="20"/>
          <w:lang w:eastAsia="pl-PL"/>
        </w:rPr>
        <w:t>Blackhawk</w:t>
      </w:r>
      <w:proofErr w:type="spellEnd"/>
      <w:r w:rsidRPr="00D931AE">
        <w:rPr>
          <w:rFonts w:ascii="Helvetica" w:eastAsia="Times New Roman" w:hAnsi="Helvetica" w:cs="Helvetica"/>
          <w:color w:val="4D4D4D"/>
          <w:sz w:val="20"/>
          <w:szCs w:val="20"/>
          <w:lang w:eastAsia="pl-PL"/>
        </w:rPr>
        <w:t xml:space="preserve"> są szeroko stosowane w praktyce do diagnozowania uszkodzeń (przemieszczeń) ram nośnych samochodów ciężarowych.</w:t>
      </w:r>
    </w:p>
    <w:p w14:paraId="698C69E1" w14:textId="5D86E245" w:rsidR="0077545E" w:rsidRPr="00D931AE" w:rsidRDefault="00FF286A" w:rsidP="0077545E">
      <w:pPr>
        <w:spacing w:before="160" w:after="240" w:line="416" w:lineRule="atLeast"/>
        <w:rPr>
          <w:rFonts w:ascii="Helvetica" w:eastAsia="Times New Roman" w:hAnsi="Helvetica" w:cs="Helvetica"/>
          <w:color w:val="4D4D4D"/>
          <w:sz w:val="20"/>
          <w:szCs w:val="20"/>
          <w:lang w:eastAsia="pl-PL"/>
        </w:rPr>
      </w:pPr>
      <w:proofErr w:type="spellStart"/>
      <w:r>
        <w:rPr>
          <w:rFonts w:ascii="Helvetica" w:eastAsia="Times New Roman" w:hAnsi="Helvetica" w:cs="Helvetica"/>
          <w:color w:val="4D4D4D"/>
          <w:sz w:val="20"/>
          <w:szCs w:val="20"/>
          <w:lang w:eastAsia="pl-PL"/>
        </w:rPr>
        <w:t>Przykład:</w:t>
      </w:r>
      <w:r w:rsidR="0077545E" w:rsidRPr="00D931AE">
        <w:rPr>
          <w:rFonts w:ascii="Helvetica" w:eastAsia="Times New Roman" w:hAnsi="Helvetica" w:cs="Helvetica"/>
          <w:i/>
          <w:iCs/>
          <w:color w:val="4D4D4D"/>
          <w:sz w:val="20"/>
          <w:szCs w:val="20"/>
          <w:lang w:eastAsia="pl-PL"/>
        </w:rPr>
        <w:t>System</w:t>
      </w:r>
      <w:proofErr w:type="spellEnd"/>
      <w:r w:rsidR="0077545E" w:rsidRPr="00D931AE">
        <w:rPr>
          <w:rFonts w:ascii="Helvetica" w:eastAsia="Times New Roman" w:hAnsi="Helvetica" w:cs="Helvetica"/>
          <w:i/>
          <w:iCs/>
          <w:color w:val="4D4D4D"/>
          <w:sz w:val="20"/>
          <w:szCs w:val="20"/>
          <w:lang w:eastAsia="pl-PL"/>
        </w:rPr>
        <w:t xml:space="preserve"> </w:t>
      </w:r>
      <w:proofErr w:type="spellStart"/>
      <w:r w:rsidR="0077545E" w:rsidRPr="00D931AE">
        <w:rPr>
          <w:rFonts w:ascii="Helvetica" w:eastAsia="Times New Roman" w:hAnsi="Helvetica" w:cs="Helvetica"/>
          <w:i/>
          <w:iCs/>
          <w:color w:val="4D4D4D"/>
          <w:sz w:val="20"/>
          <w:szCs w:val="20"/>
          <w:lang w:eastAsia="pl-PL"/>
        </w:rPr>
        <w:t>TruckCam</w:t>
      </w:r>
      <w:proofErr w:type="spellEnd"/>
      <w:r w:rsidR="0077545E" w:rsidRPr="00D931AE">
        <w:rPr>
          <w:rFonts w:ascii="Helvetica" w:eastAsia="Times New Roman" w:hAnsi="Helvetica" w:cs="Helvetica"/>
          <w:i/>
          <w:iCs/>
          <w:color w:val="4D4D4D"/>
          <w:sz w:val="20"/>
          <w:szCs w:val="20"/>
          <w:lang w:eastAsia="pl-PL"/>
        </w:rPr>
        <w:t xml:space="preserve"> (wersja podstawowa).</w:t>
      </w:r>
    </w:p>
    <w:p w14:paraId="4AC6D2C0" w14:textId="77777777" w:rsidR="0077545E" w:rsidRPr="00D931AE" w:rsidRDefault="0077545E" w:rsidP="0077545E">
      <w:pPr>
        <w:spacing w:before="160" w:after="240" w:line="416" w:lineRule="atLeast"/>
        <w:rPr>
          <w:rFonts w:ascii="Helvetica" w:eastAsia="Times New Roman" w:hAnsi="Helvetica" w:cs="Helvetica"/>
          <w:color w:val="4D4D4D"/>
          <w:sz w:val="20"/>
          <w:szCs w:val="20"/>
          <w:lang w:eastAsia="pl-PL"/>
        </w:rPr>
      </w:pPr>
      <w:r w:rsidRPr="00D931AE">
        <w:rPr>
          <w:rFonts w:ascii="Helvetica" w:eastAsia="Times New Roman" w:hAnsi="Helvetica" w:cs="Helvetica"/>
          <w:color w:val="4D4D4D"/>
          <w:sz w:val="20"/>
          <w:szCs w:val="20"/>
          <w:lang w:eastAsia="pl-PL"/>
        </w:rPr>
        <w:t>System przeznaczony jest do pomiaru i regulacji geometrii kół samochodów ciężarowych. Możliwy jest jednak również pomiar obrotu i pochylenia ramy pojazdu względem wartości odniesienia podanych przez producenta pojazdu, a także całkowitego zbieżności, ugięcia koła oraz pochylenia i pochylenia osi obrotu. Składa się z kamery z nadajnikiem (montowana z możliwością obrotu na tarczach kół za pomocą urządzeń trójramiennych z powtarzalnym centrowaniem), stanowiska komputerowego z odpowiednim programem, nadawczej jednostki radiowej oraz specjalnych samocentrujących uchwytów na tarcze odblaskowe, które są przymocowany do ramy samochodu.</w:t>
      </w:r>
    </w:p>
    <w:p w14:paraId="488FECD0" w14:textId="49FA1186" w:rsidR="0077545E" w:rsidRPr="0077545E" w:rsidRDefault="0077545E" w:rsidP="0077545E">
      <w:pPr>
        <w:spacing w:before="160" w:after="240" w:line="416" w:lineRule="atLeast"/>
        <w:rPr>
          <w:rFonts w:ascii="Helvetica" w:eastAsia="Times New Roman" w:hAnsi="Helvetica" w:cs="Helvetica"/>
          <w:color w:val="4D4D4D"/>
          <w:sz w:val="29"/>
          <w:szCs w:val="29"/>
          <w:lang w:eastAsia="pl-PL"/>
        </w:rPr>
      </w:pPr>
    </w:p>
    <w:p w14:paraId="547CB1F7" w14:textId="77777777" w:rsidR="0077545E" w:rsidRPr="001C11F9" w:rsidRDefault="0077545E" w:rsidP="0077545E">
      <w:pPr>
        <w:spacing w:before="160" w:after="240" w:line="416" w:lineRule="atLeast"/>
        <w:rPr>
          <w:rFonts w:ascii="Helvetica" w:eastAsia="Times New Roman" w:hAnsi="Helvetica" w:cs="Helvetica"/>
          <w:color w:val="4D4D4D"/>
          <w:sz w:val="20"/>
          <w:szCs w:val="20"/>
          <w:lang w:eastAsia="pl-PL"/>
        </w:rPr>
      </w:pPr>
      <w:r w:rsidRPr="001C11F9">
        <w:rPr>
          <w:rFonts w:ascii="Helvetica" w:eastAsia="Times New Roman" w:hAnsi="Helvetica" w:cs="Helvetica"/>
          <w:color w:val="4D4D4D"/>
          <w:sz w:val="20"/>
          <w:szCs w:val="20"/>
          <w:lang w:eastAsia="pl-PL"/>
        </w:rPr>
        <w:t xml:space="preserve">Elementy systemu pomiarowego </w:t>
      </w:r>
      <w:proofErr w:type="spellStart"/>
      <w:r w:rsidRPr="001C11F9">
        <w:rPr>
          <w:rFonts w:ascii="Helvetica" w:eastAsia="Times New Roman" w:hAnsi="Helvetica" w:cs="Helvetica"/>
          <w:color w:val="4D4D4D"/>
          <w:sz w:val="20"/>
          <w:szCs w:val="20"/>
          <w:lang w:eastAsia="pl-PL"/>
        </w:rPr>
        <w:t>TruckCam</w:t>
      </w:r>
      <w:proofErr w:type="spellEnd"/>
    </w:p>
    <w:p w14:paraId="4EC438BB" w14:textId="77777777" w:rsidR="0077545E" w:rsidRPr="0077545E" w:rsidRDefault="0077545E" w:rsidP="0077545E">
      <w:pPr>
        <w:spacing w:before="160" w:after="240" w:line="416" w:lineRule="atLeast"/>
        <w:rPr>
          <w:rFonts w:ascii="Helvetica" w:eastAsia="Times New Roman" w:hAnsi="Helvetica" w:cs="Helvetica"/>
          <w:color w:val="4D4D4D"/>
          <w:sz w:val="29"/>
          <w:szCs w:val="29"/>
          <w:lang w:eastAsia="pl-PL"/>
        </w:rPr>
      </w:pPr>
      <w:r w:rsidRPr="0077545E">
        <w:rPr>
          <w:rFonts w:ascii="Helvetica" w:eastAsia="Times New Roman" w:hAnsi="Helvetica" w:cs="Helvetica"/>
          <w:noProof/>
          <w:color w:val="4D4D4D"/>
          <w:sz w:val="29"/>
          <w:szCs w:val="29"/>
          <w:lang w:eastAsia="pl-PL"/>
        </w:rPr>
        <w:drawing>
          <wp:inline distT="0" distB="0" distL="0" distR="0" wp14:anchorId="41E07CC6" wp14:editId="3A7EB10D">
            <wp:extent cx="2876550" cy="1075774"/>
            <wp:effectExtent l="0" t="0" r="0" b="0"/>
            <wp:docPr id="17" name="Obraz 17"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nostyka i naprawa ram samochodowy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9174" cy="1076755"/>
                    </a:xfrm>
                    <a:prstGeom prst="rect">
                      <a:avLst/>
                    </a:prstGeom>
                    <a:noFill/>
                    <a:ln>
                      <a:noFill/>
                    </a:ln>
                  </pic:spPr>
                </pic:pic>
              </a:graphicData>
            </a:graphic>
          </wp:inline>
        </w:drawing>
      </w:r>
    </w:p>
    <w:p w14:paraId="58C13C44" w14:textId="77777777" w:rsidR="0077545E" w:rsidRPr="00D931AE" w:rsidRDefault="0077545E" w:rsidP="0077545E">
      <w:pPr>
        <w:spacing w:before="160" w:after="240" w:line="416" w:lineRule="atLeast"/>
        <w:rPr>
          <w:rFonts w:ascii="Helvetica" w:eastAsia="Times New Roman" w:hAnsi="Helvetica" w:cs="Helvetica"/>
          <w:color w:val="4D4D4D"/>
          <w:sz w:val="18"/>
          <w:szCs w:val="18"/>
          <w:lang w:eastAsia="pl-PL"/>
        </w:rPr>
      </w:pPr>
      <w:r w:rsidRPr="00D931AE">
        <w:rPr>
          <w:rFonts w:ascii="Helvetica" w:eastAsia="Times New Roman" w:hAnsi="Helvetica" w:cs="Helvetica"/>
          <w:color w:val="4D4D4D"/>
          <w:sz w:val="18"/>
          <w:szCs w:val="18"/>
          <w:lang w:eastAsia="pl-PL"/>
        </w:rPr>
        <w:t>Widok urządzenia samocentrującego</w:t>
      </w:r>
    </w:p>
    <w:p w14:paraId="0831F0D9" w14:textId="77777777" w:rsidR="0077545E" w:rsidRPr="00D931AE" w:rsidRDefault="0077545E" w:rsidP="0077545E">
      <w:pPr>
        <w:spacing w:before="160" w:after="240" w:line="416" w:lineRule="atLeast"/>
        <w:rPr>
          <w:rFonts w:ascii="Helvetica" w:eastAsia="Times New Roman" w:hAnsi="Helvetica" w:cs="Helvetica"/>
          <w:color w:val="4D4D4D"/>
          <w:sz w:val="18"/>
          <w:szCs w:val="18"/>
          <w:lang w:eastAsia="pl-PL"/>
        </w:rPr>
      </w:pPr>
      <w:r w:rsidRPr="00D931AE">
        <w:rPr>
          <w:rFonts w:ascii="Helvetica" w:eastAsia="Times New Roman" w:hAnsi="Helvetica" w:cs="Helvetica"/>
          <w:color w:val="4D4D4D"/>
          <w:sz w:val="18"/>
          <w:szCs w:val="18"/>
          <w:lang w:eastAsia="pl-PL"/>
        </w:rPr>
        <w:t>Kiedy wiązka podczerwieni z nadajnika uderza w skupiony, odblaskowy obiekt znajdujący się na końcu samocentrującego uchwytu, jest odbijana z powrotem do obiektywu kamery. W rezultacie obraz celu jest wyświetlany na czarnym tle. Obraz jest analizowany przez mikroprocesor kamery i przesyła informacje do komputera, który uzupełnia obliczenia na podstawie trzech kątów alfa, beta, kąta strzału i odległości od celu.</w:t>
      </w:r>
    </w:p>
    <w:p w14:paraId="7EF156C5" w14:textId="77777777" w:rsidR="0077545E" w:rsidRPr="00D931AE" w:rsidRDefault="0077545E" w:rsidP="0077545E">
      <w:pPr>
        <w:spacing w:before="160" w:after="240" w:line="416" w:lineRule="atLeast"/>
        <w:rPr>
          <w:rFonts w:ascii="Helvetica" w:eastAsia="Times New Roman" w:hAnsi="Helvetica" w:cs="Helvetica"/>
          <w:color w:val="4D4D4D"/>
          <w:sz w:val="18"/>
          <w:szCs w:val="18"/>
          <w:lang w:eastAsia="pl-PL"/>
        </w:rPr>
      </w:pPr>
      <w:r w:rsidRPr="00D931AE">
        <w:rPr>
          <w:rFonts w:ascii="Helvetica" w:eastAsia="Times New Roman" w:hAnsi="Helvetica" w:cs="Helvetica"/>
          <w:color w:val="4D4D4D"/>
          <w:sz w:val="18"/>
          <w:szCs w:val="18"/>
          <w:lang w:eastAsia="pl-PL"/>
        </w:rPr>
        <w:t>Procedura pomiaru:</w:t>
      </w:r>
    </w:p>
    <w:p w14:paraId="0B9ACEA3" w14:textId="77777777" w:rsidR="0077545E" w:rsidRPr="00D931AE" w:rsidRDefault="0077545E" w:rsidP="00D931AE">
      <w:pPr>
        <w:numPr>
          <w:ilvl w:val="0"/>
          <w:numId w:val="26"/>
        </w:numPr>
        <w:spacing w:after="315" w:line="240" w:lineRule="auto"/>
        <w:ind w:left="1050"/>
        <w:rPr>
          <w:rFonts w:ascii="Helvetica" w:eastAsia="Times New Roman" w:hAnsi="Helvetica" w:cs="Helvetica"/>
          <w:color w:val="2E2E2E"/>
          <w:sz w:val="18"/>
          <w:szCs w:val="18"/>
          <w:lang w:eastAsia="pl-PL"/>
        </w:rPr>
      </w:pPr>
      <w:r w:rsidRPr="00D931AE">
        <w:rPr>
          <w:rFonts w:ascii="Helvetica" w:eastAsia="Times New Roman" w:hAnsi="Helvetica" w:cs="Helvetica"/>
          <w:color w:val="2E2E2E"/>
          <w:sz w:val="18"/>
          <w:szCs w:val="18"/>
          <w:lang w:eastAsia="pl-PL"/>
        </w:rPr>
        <w:t>samocentrujące uchwyty na tarcze odblaskowe przymocowane do ramy pojazdu (z tyłu ramy pojazdu)</w:t>
      </w:r>
    </w:p>
    <w:p w14:paraId="4CF5FB7C" w14:textId="77777777" w:rsidR="0077545E" w:rsidRPr="00D931AE" w:rsidRDefault="0077545E" w:rsidP="00D931AE">
      <w:pPr>
        <w:numPr>
          <w:ilvl w:val="0"/>
          <w:numId w:val="26"/>
        </w:numPr>
        <w:spacing w:after="315" w:line="240" w:lineRule="auto"/>
        <w:ind w:left="1050"/>
        <w:rPr>
          <w:rFonts w:ascii="Helvetica" w:eastAsia="Times New Roman" w:hAnsi="Helvetica" w:cs="Helvetica"/>
          <w:color w:val="2E2E2E"/>
          <w:sz w:val="18"/>
          <w:szCs w:val="18"/>
          <w:lang w:eastAsia="pl-PL"/>
        </w:rPr>
      </w:pPr>
      <w:r w:rsidRPr="00D931AE">
        <w:rPr>
          <w:rFonts w:ascii="Helvetica" w:eastAsia="Times New Roman" w:hAnsi="Helvetica" w:cs="Helvetica"/>
          <w:color w:val="2E2E2E"/>
          <w:sz w:val="18"/>
          <w:szCs w:val="18"/>
          <w:lang w:eastAsia="pl-PL"/>
        </w:rPr>
        <w:t>program rozpoznaje typ pojazdu i wprowadza wartości ramy pojazdu (szerokość ramy przedniej, szerokość ramy tylnej, długość uchwytu samocentrującej tablicy odblaskowej)</w:t>
      </w:r>
    </w:p>
    <w:p w14:paraId="13BDADB3" w14:textId="77777777" w:rsidR="0077545E" w:rsidRPr="00D931AE" w:rsidRDefault="0077545E" w:rsidP="00D931AE">
      <w:pPr>
        <w:numPr>
          <w:ilvl w:val="0"/>
          <w:numId w:val="26"/>
        </w:numPr>
        <w:spacing w:after="315" w:line="240" w:lineRule="auto"/>
        <w:ind w:left="1050"/>
        <w:rPr>
          <w:rFonts w:ascii="Helvetica" w:eastAsia="Times New Roman" w:hAnsi="Helvetica" w:cs="Helvetica"/>
          <w:color w:val="2E2E2E"/>
          <w:sz w:val="18"/>
          <w:szCs w:val="18"/>
          <w:lang w:eastAsia="pl-PL"/>
        </w:rPr>
      </w:pPr>
      <w:r w:rsidRPr="00D931AE">
        <w:rPr>
          <w:rFonts w:ascii="Helvetica" w:eastAsia="Times New Roman" w:hAnsi="Helvetica" w:cs="Helvetica"/>
          <w:color w:val="2E2E2E"/>
          <w:sz w:val="18"/>
          <w:szCs w:val="18"/>
          <w:lang w:eastAsia="pl-PL"/>
        </w:rPr>
        <w:t>za pomocą trzydźwigniowego zacisku z możliwością wielokrotnego centrowania kamery montowane są na felgach pojazdu</w:t>
      </w:r>
    </w:p>
    <w:p w14:paraId="6EBD63D9" w14:textId="77777777" w:rsidR="0077545E" w:rsidRPr="00D931AE" w:rsidRDefault="0077545E" w:rsidP="00D931AE">
      <w:pPr>
        <w:numPr>
          <w:ilvl w:val="0"/>
          <w:numId w:val="26"/>
        </w:numPr>
        <w:spacing w:after="315" w:line="240" w:lineRule="auto"/>
        <w:ind w:left="1050"/>
        <w:rPr>
          <w:rFonts w:ascii="Helvetica" w:eastAsia="Times New Roman" w:hAnsi="Helvetica" w:cs="Helvetica"/>
          <w:color w:val="2E2E2E"/>
          <w:sz w:val="18"/>
          <w:szCs w:val="18"/>
          <w:lang w:eastAsia="pl-PL"/>
        </w:rPr>
      </w:pPr>
      <w:r w:rsidRPr="00D931AE">
        <w:rPr>
          <w:rFonts w:ascii="Helvetica" w:eastAsia="Times New Roman" w:hAnsi="Helvetica" w:cs="Helvetica"/>
          <w:color w:val="2E2E2E"/>
          <w:sz w:val="18"/>
          <w:szCs w:val="18"/>
          <w:lang w:eastAsia="pl-PL"/>
        </w:rPr>
        <w:t>dane docelowe są odczytywane</w:t>
      </w:r>
    </w:p>
    <w:p w14:paraId="72AC6208" w14:textId="77777777" w:rsidR="0077545E" w:rsidRPr="00D931AE" w:rsidRDefault="0077545E" w:rsidP="00D931AE">
      <w:pPr>
        <w:numPr>
          <w:ilvl w:val="0"/>
          <w:numId w:val="26"/>
        </w:numPr>
        <w:spacing w:after="315" w:line="240" w:lineRule="auto"/>
        <w:ind w:left="1050"/>
        <w:rPr>
          <w:rFonts w:ascii="Helvetica" w:eastAsia="Times New Roman" w:hAnsi="Helvetica" w:cs="Helvetica"/>
          <w:color w:val="2E2E2E"/>
          <w:sz w:val="18"/>
          <w:szCs w:val="18"/>
          <w:lang w:eastAsia="pl-PL"/>
        </w:rPr>
      </w:pPr>
      <w:r w:rsidRPr="00D931AE">
        <w:rPr>
          <w:rFonts w:ascii="Helvetica" w:eastAsia="Times New Roman" w:hAnsi="Helvetica" w:cs="Helvetica"/>
          <w:color w:val="2E2E2E"/>
          <w:sz w:val="18"/>
          <w:szCs w:val="18"/>
          <w:lang w:eastAsia="pl-PL"/>
        </w:rPr>
        <w:t>samocentrujące uchwyty odblaskowe przesuwają się w kierunku środka ramy pojazdu</w:t>
      </w:r>
    </w:p>
    <w:p w14:paraId="5A39C3D1" w14:textId="77777777" w:rsidR="0077545E" w:rsidRPr="00D931AE" w:rsidRDefault="0077545E" w:rsidP="00D931AE">
      <w:pPr>
        <w:numPr>
          <w:ilvl w:val="0"/>
          <w:numId w:val="26"/>
        </w:numPr>
        <w:spacing w:after="315" w:line="240" w:lineRule="auto"/>
        <w:ind w:left="1050"/>
        <w:rPr>
          <w:rFonts w:ascii="Helvetica" w:eastAsia="Times New Roman" w:hAnsi="Helvetica" w:cs="Helvetica"/>
          <w:color w:val="2E2E2E"/>
          <w:sz w:val="18"/>
          <w:szCs w:val="18"/>
          <w:lang w:eastAsia="pl-PL"/>
        </w:rPr>
      </w:pPr>
      <w:r w:rsidRPr="00D931AE">
        <w:rPr>
          <w:rFonts w:ascii="Helvetica" w:eastAsia="Times New Roman" w:hAnsi="Helvetica" w:cs="Helvetica"/>
          <w:color w:val="2E2E2E"/>
          <w:sz w:val="18"/>
          <w:szCs w:val="18"/>
          <w:lang w:eastAsia="pl-PL"/>
        </w:rPr>
        <w:t>dane docelowe są odczytywane</w:t>
      </w:r>
    </w:p>
    <w:p w14:paraId="751A0CF4" w14:textId="77777777" w:rsidR="0077545E" w:rsidRPr="00D931AE" w:rsidRDefault="0077545E" w:rsidP="00D931AE">
      <w:pPr>
        <w:numPr>
          <w:ilvl w:val="0"/>
          <w:numId w:val="26"/>
        </w:numPr>
        <w:spacing w:after="315" w:line="240" w:lineRule="auto"/>
        <w:ind w:left="1050"/>
        <w:rPr>
          <w:rFonts w:ascii="Helvetica" w:eastAsia="Times New Roman" w:hAnsi="Helvetica" w:cs="Helvetica"/>
          <w:color w:val="2E2E2E"/>
          <w:sz w:val="18"/>
          <w:szCs w:val="18"/>
          <w:lang w:eastAsia="pl-PL"/>
        </w:rPr>
      </w:pPr>
      <w:r w:rsidRPr="00D931AE">
        <w:rPr>
          <w:rFonts w:ascii="Helvetica" w:eastAsia="Times New Roman" w:hAnsi="Helvetica" w:cs="Helvetica"/>
          <w:color w:val="2E2E2E"/>
          <w:sz w:val="18"/>
          <w:szCs w:val="18"/>
          <w:lang w:eastAsia="pl-PL"/>
        </w:rPr>
        <w:t>samocentrujące uchwyty reflektorów przesuwają się w kierunku przedniej części ramy pojazdu</w:t>
      </w:r>
    </w:p>
    <w:p w14:paraId="036FD94A" w14:textId="77777777" w:rsidR="0077545E" w:rsidRPr="00D931AE" w:rsidRDefault="0077545E" w:rsidP="00D931AE">
      <w:pPr>
        <w:numPr>
          <w:ilvl w:val="0"/>
          <w:numId w:val="26"/>
        </w:numPr>
        <w:spacing w:after="315" w:line="240" w:lineRule="auto"/>
        <w:ind w:left="1050"/>
        <w:rPr>
          <w:rFonts w:ascii="Helvetica" w:eastAsia="Times New Roman" w:hAnsi="Helvetica" w:cs="Helvetica"/>
          <w:color w:val="2E2E2E"/>
          <w:sz w:val="18"/>
          <w:szCs w:val="18"/>
          <w:lang w:eastAsia="pl-PL"/>
        </w:rPr>
      </w:pPr>
      <w:r w:rsidRPr="00D931AE">
        <w:rPr>
          <w:rFonts w:ascii="Helvetica" w:eastAsia="Times New Roman" w:hAnsi="Helvetica" w:cs="Helvetica"/>
          <w:color w:val="2E2E2E"/>
          <w:sz w:val="18"/>
          <w:szCs w:val="18"/>
          <w:lang w:eastAsia="pl-PL"/>
        </w:rPr>
        <w:t>dane docelowe są odczytywane</w:t>
      </w:r>
    </w:p>
    <w:p w14:paraId="74EFAE0B" w14:textId="77777777" w:rsidR="0077545E" w:rsidRPr="00D931AE" w:rsidRDefault="0077545E" w:rsidP="00D931AE">
      <w:pPr>
        <w:numPr>
          <w:ilvl w:val="0"/>
          <w:numId w:val="26"/>
        </w:numPr>
        <w:spacing w:after="315" w:line="240" w:lineRule="auto"/>
        <w:ind w:left="1050"/>
        <w:rPr>
          <w:rFonts w:ascii="Helvetica" w:eastAsia="Times New Roman" w:hAnsi="Helvetica" w:cs="Helvetica"/>
          <w:color w:val="2E2E2E"/>
          <w:sz w:val="18"/>
          <w:szCs w:val="18"/>
          <w:lang w:eastAsia="pl-PL"/>
        </w:rPr>
      </w:pPr>
      <w:r w:rsidRPr="00D931AE">
        <w:rPr>
          <w:rFonts w:ascii="Helvetica" w:eastAsia="Times New Roman" w:hAnsi="Helvetica" w:cs="Helvetica"/>
          <w:color w:val="2E2E2E"/>
          <w:sz w:val="18"/>
          <w:szCs w:val="18"/>
          <w:lang w:eastAsia="pl-PL"/>
        </w:rPr>
        <w:t>program generuje rysunek przedstawiający odchylenia ramy od wartości referencyjnych w milimetrach (tolerancja 5 mm)</w:t>
      </w:r>
    </w:p>
    <w:p w14:paraId="394BB4D9" w14:textId="5CEFB336"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D931AE">
        <w:rPr>
          <w:rFonts w:ascii="Helvetica" w:eastAsia="Times New Roman" w:hAnsi="Helvetica" w:cs="Helvetica"/>
          <w:color w:val="4D4D4D"/>
          <w:sz w:val="18"/>
          <w:szCs w:val="18"/>
          <w:lang w:eastAsia="pl-PL"/>
        </w:rPr>
        <w:t xml:space="preserve">Wadą tego systemu jest to, że podstawowa wersja systemu nie ocenia w sposób ciągły odchyleń od wartości referencyjnych, a co za tym idzie, podczas naprawy pracownik nie wie, o jaką wartość przesunięcia w milimetrach skorygowano wymiary ramy. Po rozciągnięciu ramy należy powtórzyć wymiarowanie. Dlatego też ten konkretny </w:t>
      </w:r>
      <w:r w:rsidRPr="00D931AE">
        <w:rPr>
          <w:rFonts w:ascii="Helvetica" w:eastAsia="Times New Roman" w:hAnsi="Helvetica" w:cs="Helvetica"/>
          <w:color w:val="4D4D4D"/>
          <w:sz w:val="18"/>
          <w:szCs w:val="18"/>
          <w:lang w:eastAsia="pl-PL"/>
        </w:rPr>
        <w:lastRenderedPageBreak/>
        <w:t>system jest uważany przez niektórych za bardziej odpowiedni do regulacji geometrii kół, a mniej odpowiedni do naprawy ram samochodów ciężarowych.</w:t>
      </w:r>
      <w:r w:rsidRPr="00FF286A">
        <w:rPr>
          <w:rFonts w:ascii="Helvetica" w:eastAsia="Times New Roman" w:hAnsi="Helvetica" w:cs="Helvetica"/>
          <w:color w:val="4D4D4D"/>
          <w:sz w:val="18"/>
          <w:szCs w:val="18"/>
          <w:lang w:eastAsia="pl-PL"/>
        </w:rPr>
        <w:t>.</w:t>
      </w:r>
    </w:p>
    <w:p w14:paraId="2865BFFA"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noProof/>
          <w:color w:val="4D4D4D"/>
          <w:sz w:val="18"/>
          <w:szCs w:val="18"/>
          <w:lang w:eastAsia="pl-PL"/>
        </w:rPr>
        <w:drawing>
          <wp:inline distT="0" distB="0" distL="0" distR="0" wp14:anchorId="31BAABA3" wp14:editId="13A11BBC">
            <wp:extent cx="1658983" cy="739252"/>
            <wp:effectExtent l="0" t="0" r="0" b="3810"/>
            <wp:docPr id="20" name="Obraz 20"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agnostyka i naprawa ram samochodowyc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2802" cy="740954"/>
                    </a:xfrm>
                    <a:prstGeom prst="rect">
                      <a:avLst/>
                    </a:prstGeom>
                    <a:noFill/>
                    <a:ln>
                      <a:noFill/>
                    </a:ln>
                  </pic:spPr>
                </pic:pic>
              </a:graphicData>
            </a:graphic>
          </wp:inline>
        </w:drawing>
      </w:r>
    </w:p>
    <w:p w14:paraId="628296CF" w14:textId="5C9F09EF"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color w:val="4D4D4D"/>
          <w:sz w:val="18"/>
          <w:szCs w:val="18"/>
          <w:lang w:eastAsia="pl-PL"/>
        </w:rPr>
        <w:t>Rama podłogowa z punktami kontrolnymi do pomiarów</w:t>
      </w:r>
    </w:p>
    <w:p w14:paraId="46E07DDB" w14:textId="77777777" w:rsidR="0077545E" w:rsidRPr="00F926D9" w:rsidRDefault="0077545E" w:rsidP="0077545E">
      <w:pPr>
        <w:spacing w:before="160" w:after="240" w:line="416" w:lineRule="atLeast"/>
        <w:rPr>
          <w:rFonts w:ascii="Helvetica" w:eastAsia="Times New Roman" w:hAnsi="Helvetica" w:cs="Helvetica"/>
          <w:color w:val="FF0000"/>
          <w:sz w:val="18"/>
          <w:szCs w:val="18"/>
          <w:lang w:eastAsia="pl-PL"/>
        </w:rPr>
      </w:pPr>
      <w:r w:rsidRPr="00F926D9">
        <w:rPr>
          <w:rFonts w:ascii="Helvetica" w:eastAsia="Times New Roman" w:hAnsi="Helvetica" w:cs="Helvetica"/>
          <w:i/>
          <w:iCs/>
          <w:color w:val="FF0000"/>
          <w:sz w:val="18"/>
          <w:szCs w:val="18"/>
          <w:lang w:eastAsia="pl-PL"/>
        </w:rPr>
        <w:t>Czujnik punktowy</w:t>
      </w:r>
    </w:p>
    <w:p w14:paraId="2D4921A9"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color w:val="4D4D4D"/>
          <w:sz w:val="18"/>
          <w:szCs w:val="18"/>
          <w:lang w:eastAsia="pl-PL"/>
        </w:rPr>
        <w:t>Może być używany do definiowania długości, szerokości i wymiarów przekątnych. Jeżeli podczas pomiaru przekątnej od zawieszenia prawej przedniej osi do lewej tylnej osi stwierdzone zostanie odchylenie wymiarowe, może to wskazywać na skrzywienie ramy podłogowej.</w:t>
      </w:r>
    </w:p>
    <w:p w14:paraId="699D27D5" w14:textId="77777777" w:rsidR="0077545E" w:rsidRPr="00F926D9" w:rsidRDefault="0077545E" w:rsidP="0077545E">
      <w:pPr>
        <w:spacing w:before="160" w:after="240" w:line="416" w:lineRule="atLeast"/>
        <w:rPr>
          <w:rFonts w:ascii="Helvetica" w:eastAsia="Times New Roman" w:hAnsi="Helvetica" w:cs="Helvetica"/>
          <w:color w:val="FF0000"/>
          <w:sz w:val="18"/>
          <w:szCs w:val="18"/>
          <w:lang w:eastAsia="pl-PL"/>
        </w:rPr>
      </w:pPr>
      <w:r w:rsidRPr="00F926D9">
        <w:rPr>
          <w:rFonts w:ascii="Helvetica" w:eastAsia="Times New Roman" w:hAnsi="Helvetica" w:cs="Helvetica"/>
          <w:i/>
          <w:iCs/>
          <w:color w:val="FF0000"/>
          <w:sz w:val="18"/>
          <w:szCs w:val="18"/>
          <w:lang w:eastAsia="pl-PL"/>
        </w:rPr>
        <w:t>Środek centrujący</w:t>
      </w:r>
    </w:p>
    <w:p w14:paraId="4D0E159B"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color w:val="4D4D4D"/>
          <w:sz w:val="18"/>
          <w:szCs w:val="18"/>
          <w:lang w:eastAsia="pl-PL"/>
        </w:rPr>
        <w:t>Zwykle składa się z trzech prętów pomiarowych, które są umieszczane w określonych punktach pomiarowych na ramie podłogowej. Na prętach pomiarowych znajdują się szpilki celownicze, przez które można celować. Ramy nośne i ramy podłogowe są odpowiednie, jeśli podczas celowania kołki celownicze pokrywają całą długość konstrukcji.</w:t>
      </w:r>
    </w:p>
    <w:p w14:paraId="305FC57C"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noProof/>
          <w:color w:val="4D4D4D"/>
          <w:sz w:val="18"/>
          <w:szCs w:val="18"/>
          <w:lang w:eastAsia="pl-PL"/>
        </w:rPr>
        <w:drawing>
          <wp:inline distT="0" distB="0" distL="0" distR="0" wp14:anchorId="6E8054F3" wp14:editId="05678DE8">
            <wp:extent cx="1841863" cy="849514"/>
            <wp:effectExtent l="0" t="0" r="6350" b="8255"/>
            <wp:docPr id="21" name="Obraz 21"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nostyka i naprawa ram samochodowy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2745" cy="849921"/>
                    </a:xfrm>
                    <a:prstGeom prst="rect">
                      <a:avLst/>
                    </a:prstGeom>
                    <a:noFill/>
                    <a:ln>
                      <a:noFill/>
                    </a:ln>
                  </pic:spPr>
                </pic:pic>
              </a:graphicData>
            </a:graphic>
          </wp:inline>
        </w:drawing>
      </w:r>
    </w:p>
    <w:p w14:paraId="6527E848" w14:textId="77777777" w:rsidR="0077545E" w:rsidRPr="00F926D9" w:rsidRDefault="0077545E" w:rsidP="0077545E">
      <w:pPr>
        <w:spacing w:before="160" w:after="240" w:line="416" w:lineRule="atLeast"/>
        <w:rPr>
          <w:rFonts w:ascii="Helvetica" w:eastAsia="Times New Roman" w:hAnsi="Helvetica" w:cs="Helvetica"/>
          <w:color w:val="4D4D4D"/>
          <w:sz w:val="16"/>
          <w:szCs w:val="16"/>
          <w:lang w:eastAsia="pl-PL"/>
        </w:rPr>
      </w:pPr>
      <w:r w:rsidRPr="00F926D9">
        <w:rPr>
          <w:rFonts w:ascii="Helvetica" w:eastAsia="Times New Roman" w:hAnsi="Helvetica" w:cs="Helvetica"/>
          <w:color w:val="4D4D4D"/>
          <w:sz w:val="16"/>
          <w:szCs w:val="16"/>
          <w:lang w:eastAsia="pl-PL"/>
        </w:rPr>
        <w:t>Środek centrujący</w:t>
      </w:r>
    </w:p>
    <w:p w14:paraId="470701E0"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noProof/>
          <w:color w:val="4D4D4D"/>
          <w:sz w:val="18"/>
          <w:szCs w:val="18"/>
          <w:lang w:eastAsia="pl-PL"/>
        </w:rPr>
        <w:drawing>
          <wp:inline distT="0" distB="0" distL="0" distR="0" wp14:anchorId="7B2ADDBE" wp14:editId="3689BB8F">
            <wp:extent cx="1416685" cy="1223645"/>
            <wp:effectExtent l="0" t="0" r="0" b="0"/>
            <wp:docPr id="22" name="Obraz 22"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gnostyka i naprawa ram samochodowyc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6685" cy="1223645"/>
                    </a:xfrm>
                    <a:prstGeom prst="rect">
                      <a:avLst/>
                    </a:prstGeom>
                    <a:noFill/>
                    <a:ln>
                      <a:noFill/>
                    </a:ln>
                  </pic:spPr>
                </pic:pic>
              </a:graphicData>
            </a:graphic>
          </wp:inline>
        </w:drawing>
      </w:r>
    </w:p>
    <w:p w14:paraId="72DFC18B" w14:textId="77777777" w:rsidR="0077545E" w:rsidRPr="00F926D9" w:rsidRDefault="0077545E" w:rsidP="0077545E">
      <w:pPr>
        <w:spacing w:before="160" w:after="240" w:line="416" w:lineRule="atLeast"/>
        <w:rPr>
          <w:rFonts w:ascii="Helvetica" w:eastAsia="Times New Roman" w:hAnsi="Helvetica" w:cs="Helvetica"/>
          <w:color w:val="4D4D4D"/>
          <w:sz w:val="16"/>
          <w:szCs w:val="16"/>
          <w:lang w:eastAsia="pl-PL"/>
        </w:rPr>
      </w:pPr>
      <w:r w:rsidRPr="00F926D9">
        <w:rPr>
          <w:rFonts w:ascii="Helvetica" w:eastAsia="Times New Roman" w:hAnsi="Helvetica" w:cs="Helvetica"/>
          <w:color w:val="4D4D4D"/>
          <w:sz w:val="16"/>
          <w:szCs w:val="16"/>
          <w:lang w:eastAsia="pl-PL"/>
        </w:rPr>
        <w:t>Korzystanie z urządzenia centrującego</w:t>
      </w:r>
    </w:p>
    <w:p w14:paraId="5BE78ADD"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color w:val="4D4D4D"/>
          <w:sz w:val="18"/>
          <w:szCs w:val="18"/>
          <w:lang w:eastAsia="pl-PL"/>
        </w:rPr>
        <w:t>Wykorzystując trójwymiarowe pomiary punktów ciała, można je określić (zmierzyć) w osi podłużnej, poprzecznej i pionowej. Nadaje się do dokładnych pomiarów ciała</w:t>
      </w:r>
    </w:p>
    <w:p w14:paraId="5CC71A7F" w14:textId="0B513645"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p>
    <w:p w14:paraId="71B1C173" w14:textId="77777777" w:rsidR="0077545E" w:rsidRPr="00F926D9" w:rsidRDefault="0077545E" w:rsidP="0077545E">
      <w:pPr>
        <w:spacing w:before="160" w:after="240" w:line="416" w:lineRule="atLeast"/>
        <w:rPr>
          <w:rFonts w:ascii="Helvetica" w:eastAsia="Times New Roman" w:hAnsi="Helvetica" w:cs="Helvetica"/>
          <w:color w:val="FF0000"/>
          <w:sz w:val="18"/>
          <w:szCs w:val="18"/>
          <w:lang w:eastAsia="pl-PL"/>
        </w:rPr>
      </w:pPr>
      <w:r w:rsidRPr="00F926D9">
        <w:rPr>
          <w:rFonts w:ascii="Helvetica" w:eastAsia="Times New Roman" w:hAnsi="Helvetica" w:cs="Helvetica"/>
          <w:i/>
          <w:iCs/>
          <w:color w:val="FF0000"/>
          <w:sz w:val="18"/>
          <w:szCs w:val="18"/>
          <w:lang w:eastAsia="pl-PL"/>
        </w:rPr>
        <w:t>Stół do prostowania z uniwersalnym systemem pomiarowym</w:t>
      </w:r>
    </w:p>
    <w:p w14:paraId="4B574F3D"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color w:val="4D4D4D"/>
          <w:sz w:val="18"/>
          <w:szCs w:val="18"/>
          <w:lang w:eastAsia="pl-PL"/>
        </w:rPr>
        <w:t>W takim przypadku uszkodzony pojazd mocuje się do stołu poziomującego za pomocą zacisków nadwozia. W przyszłości pod pojazdem montowany jest mostek pomiarowy, przy czym konieczne jest wybranie trzech nieuszkodzonych punktów pomiarowych nadwozia, z których dwa są równoległe do osi wzdłużnej pojazdu. Trzeci punkt pomiarowy powinien znajdować się jak najdalej. Wózek pomiarowy jest umieszczony na pomoście pomiarowym, który można precyzyjnie dopasować do poszczególnych punktów pomiarowych i określić wymiary wzdłużne i poprzeczne. Każda bramka pomiarowa wyposażona jest w obudowy teleskopowe ze skalą, na której mocowane są końcówki pomiarowe. Wysuwając końcówki pomiarowe, suwak przesuwa się do mierzonych punktów ciała, dzięki czemu można dokładnie określić wymiar wysokości.</w:t>
      </w:r>
    </w:p>
    <w:p w14:paraId="6F87B7BD" w14:textId="77777777" w:rsidR="0077545E" w:rsidRPr="00FF286A" w:rsidRDefault="0077545E" w:rsidP="0077545E">
      <w:pPr>
        <w:spacing w:after="0" w:line="416" w:lineRule="atLeast"/>
        <w:rPr>
          <w:rFonts w:ascii="Times New Roman" w:eastAsia="Times New Roman" w:hAnsi="Times New Roman" w:cs="Times New Roman"/>
          <w:b/>
          <w:bCs/>
          <w:color w:val="2A49D4"/>
          <w:sz w:val="18"/>
          <w:szCs w:val="18"/>
          <w:bdr w:val="none" w:sz="0" w:space="0" w:color="auto" w:frame="1"/>
          <w:shd w:val="clear" w:color="auto" w:fill="ECF0F1"/>
          <w:lang w:eastAsia="pl-PL"/>
        </w:rPr>
      </w:pPr>
      <w:r w:rsidRPr="00FF286A">
        <w:rPr>
          <w:rFonts w:ascii="Helvetica" w:eastAsia="Times New Roman" w:hAnsi="Helvetica" w:cs="Helvetica"/>
          <w:color w:val="B33232"/>
          <w:sz w:val="18"/>
          <w:szCs w:val="18"/>
          <w:lang w:eastAsia="pl-PL"/>
        </w:rPr>
        <w:fldChar w:fldCharType="begin"/>
      </w:r>
      <w:r w:rsidRPr="00FF286A">
        <w:rPr>
          <w:rFonts w:ascii="Helvetica" w:eastAsia="Times New Roman" w:hAnsi="Helvetica" w:cs="Helvetica"/>
          <w:color w:val="B33232"/>
          <w:sz w:val="18"/>
          <w:szCs w:val="18"/>
          <w:lang w:eastAsia="pl-PL"/>
        </w:rPr>
        <w:instrText xml:space="preserve"> HYPERLINK "https://avtotachki.com/pl/zamena-zadnego-tormoznogo-cilindra-na-grante/" \t "_blank" </w:instrText>
      </w:r>
      <w:r w:rsidRPr="00FF286A">
        <w:rPr>
          <w:rFonts w:ascii="Helvetica" w:eastAsia="Times New Roman" w:hAnsi="Helvetica" w:cs="Helvetica"/>
          <w:color w:val="B33232"/>
          <w:sz w:val="18"/>
          <w:szCs w:val="18"/>
          <w:lang w:eastAsia="pl-PL"/>
        </w:rPr>
        <w:fldChar w:fldCharType="separate"/>
      </w:r>
    </w:p>
    <w:p w14:paraId="68CCC008" w14:textId="77777777" w:rsidR="0077545E" w:rsidRPr="00FF286A" w:rsidRDefault="0077545E" w:rsidP="0077545E">
      <w:pPr>
        <w:spacing w:line="416" w:lineRule="atLeast"/>
        <w:rPr>
          <w:rFonts w:ascii="Helvetica" w:eastAsia="Times New Roman" w:hAnsi="Helvetica" w:cs="Helvetica"/>
          <w:color w:val="B33232"/>
          <w:sz w:val="18"/>
          <w:szCs w:val="18"/>
          <w:lang w:eastAsia="pl-PL"/>
        </w:rPr>
      </w:pPr>
      <w:r w:rsidRPr="00FF286A">
        <w:rPr>
          <w:rFonts w:ascii="Helvetica" w:eastAsia="Times New Roman" w:hAnsi="Helvetica" w:cs="Helvetica"/>
          <w:color w:val="B33232"/>
          <w:sz w:val="18"/>
          <w:szCs w:val="18"/>
          <w:lang w:eastAsia="pl-PL"/>
        </w:rPr>
        <w:fldChar w:fldCharType="end"/>
      </w:r>
    </w:p>
    <w:p w14:paraId="11EFE2DA"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noProof/>
          <w:color w:val="4D4D4D"/>
          <w:sz w:val="18"/>
          <w:szCs w:val="18"/>
          <w:lang w:eastAsia="pl-PL"/>
        </w:rPr>
        <w:drawing>
          <wp:inline distT="0" distB="0" distL="0" distR="0" wp14:anchorId="0B6E4879" wp14:editId="6D8FF65A">
            <wp:extent cx="2495006" cy="1240760"/>
            <wp:effectExtent l="0" t="0" r="635" b="0"/>
            <wp:docPr id="24" name="Obraz 24"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nostyka i naprawa ram samochodowy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7253" cy="1241878"/>
                    </a:xfrm>
                    <a:prstGeom prst="rect">
                      <a:avLst/>
                    </a:prstGeom>
                    <a:noFill/>
                    <a:ln>
                      <a:noFill/>
                    </a:ln>
                  </pic:spPr>
                </pic:pic>
              </a:graphicData>
            </a:graphic>
          </wp:inline>
        </w:drawing>
      </w:r>
    </w:p>
    <w:p w14:paraId="3ADE86E8" w14:textId="77777777" w:rsidR="0077545E" w:rsidRPr="00F926D9" w:rsidRDefault="0077545E" w:rsidP="0077545E">
      <w:pPr>
        <w:spacing w:before="160" w:after="240" w:line="416" w:lineRule="atLeast"/>
        <w:rPr>
          <w:rFonts w:ascii="Helvetica" w:eastAsia="Times New Roman" w:hAnsi="Helvetica" w:cs="Helvetica"/>
          <w:color w:val="4D4D4D"/>
          <w:sz w:val="16"/>
          <w:szCs w:val="16"/>
          <w:lang w:eastAsia="pl-PL"/>
        </w:rPr>
      </w:pPr>
      <w:r w:rsidRPr="00F926D9">
        <w:rPr>
          <w:rFonts w:ascii="Helvetica" w:eastAsia="Times New Roman" w:hAnsi="Helvetica" w:cs="Helvetica"/>
          <w:color w:val="4D4D4D"/>
          <w:sz w:val="16"/>
          <w:szCs w:val="16"/>
          <w:lang w:eastAsia="pl-PL"/>
        </w:rPr>
        <w:t>Stół do prostowania z mechanicznym systemem pomiarowym</w:t>
      </w:r>
    </w:p>
    <w:p w14:paraId="05EA5797" w14:textId="77777777" w:rsidR="0077545E" w:rsidRPr="00FF286A" w:rsidRDefault="0077545E" w:rsidP="0077545E">
      <w:pPr>
        <w:spacing w:before="160" w:after="240" w:line="416" w:lineRule="atLeast"/>
        <w:rPr>
          <w:rFonts w:ascii="Helvetica" w:eastAsia="Times New Roman" w:hAnsi="Helvetica" w:cs="Helvetica"/>
          <w:color w:val="FF0000"/>
          <w:sz w:val="18"/>
          <w:szCs w:val="18"/>
          <w:lang w:eastAsia="pl-PL"/>
        </w:rPr>
      </w:pPr>
      <w:r w:rsidRPr="00FF286A">
        <w:rPr>
          <w:rFonts w:ascii="Helvetica" w:eastAsia="Times New Roman" w:hAnsi="Helvetica" w:cs="Helvetica"/>
          <w:i/>
          <w:iCs/>
          <w:color w:val="FF0000"/>
          <w:sz w:val="18"/>
          <w:szCs w:val="18"/>
          <w:lang w:eastAsia="pl-PL"/>
        </w:rPr>
        <w:t>Optyczny system pomiarowy</w:t>
      </w:r>
    </w:p>
    <w:p w14:paraId="0A2EDF26"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color w:val="4D4D4D"/>
          <w:sz w:val="18"/>
          <w:szCs w:val="18"/>
          <w:lang w:eastAsia="pl-PL"/>
        </w:rPr>
        <w:t>W przypadku pomiarów ciała optycznego za pomocą wiązek światła, system pomiarowy musi znajdować się poza ramą podstawy stołu poziomującego. Pomiar można również wykonać bez ramy nośnej stojaka poziomującego, jeśli pojazd stoi na stojaku lub jest podniesiony na podnośniku. Do pomiaru wykorzystywane są dwa pręty pomiarowe, umieszczone pod kątem prostym wokół pojazdu. Zawierają jednostkę laserową, dzielnik wiązki i kilka jednostek pryzmatycznych. Jednostka laserowa wytwarza wiązkę promieni, które biegną równolegle i stają się widoczne dopiero po zderzeniu z przeszkodą. Dzielnik wiązki odchyla wiązkę lasera prostopadle do krótkiej szyny pomiarowej i jednocześnie umożliwia jej przemieszczanie się w linii prostej. Bloki pryzmatyczne odchylają wiązkę lasera prostopadle pod podłogą pojazdu.</w:t>
      </w:r>
    </w:p>
    <w:p w14:paraId="43337D7C"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noProof/>
          <w:color w:val="4D4D4D"/>
          <w:sz w:val="18"/>
          <w:szCs w:val="18"/>
          <w:lang w:eastAsia="pl-PL"/>
        </w:rPr>
        <w:lastRenderedPageBreak/>
        <w:drawing>
          <wp:inline distT="0" distB="0" distL="0" distR="0" wp14:anchorId="24A7C8C4" wp14:editId="397AEB22">
            <wp:extent cx="2268809" cy="1894114"/>
            <wp:effectExtent l="0" t="0" r="0" b="0"/>
            <wp:docPr id="25" name="Obraz 25"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nostyka i naprawa ram samochodowyc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9896" cy="1895021"/>
                    </a:xfrm>
                    <a:prstGeom prst="rect">
                      <a:avLst/>
                    </a:prstGeom>
                    <a:noFill/>
                    <a:ln>
                      <a:noFill/>
                    </a:ln>
                  </pic:spPr>
                </pic:pic>
              </a:graphicData>
            </a:graphic>
          </wp:inline>
        </w:drawing>
      </w:r>
    </w:p>
    <w:p w14:paraId="2ABDA477"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color w:val="4D4D4D"/>
          <w:sz w:val="18"/>
          <w:szCs w:val="18"/>
          <w:lang w:eastAsia="pl-PL"/>
        </w:rPr>
        <w:t>Co najmniej trzy nieuszkodzone punkty pomiarowe na obudowie muszą być zawieszone za pomocą przezroczystych plastikowych linijek i wyregulowane zgodnie z arkuszem pomiarowym zgodnie z odpowiednimi elementami łączącymi. Po włączeniu jednostki laserowej pozycja szyn pomiarowych zmienia się, aż wiązka światła trafi w określony obszar liniałów pomiarowych, który można rozpoznać po czerwonej kropce na liniałach pomiarowych. Dzięki temu wiązka lasera jest równoległa do podłogi pojazdu. W celu określenia dodatkowych wymiarów wysokości nadwozia konieczne jest umieszczenie dodatkowych linijek pomiarowych w różnych punktach pomiarowych na spodzie pojazdu. W ten sposób, przesuwając elementy pryzmatyczne, można odczytać wymiary wysokości na liniałach pomiarowych oraz wymiary długości na szynach pomiarowych. Następnie są porównywane z arkuszem pomiarowym.</w:t>
      </w:r>
    </w:p>
    <w:p w14:paraId="485B2E64" w14:textId="77777777" w:rsidR="0077545E" w:rsidRPr="00FF286A" w:rsidRDefault="0077545E" w:rsidP="0077545E">
      <w:pPr>
        <w:spacing w:before="160" w:after="240" w:line="416" w:lineRule="atLeast"/>
        <w:rPr>
          <w:rFonts w:ascii="Helvetica" w:eastAsia="Times New Roman" w:hAnsi="Helvetica" w:cs="Helvetica"/>
          <w:color w:val="FF0000"/>
          <w:sz w:val="18"/>
          <w:szCs w:val="18"/>
          <w:lang w:eastAsia="pl-PL"/>
        </w:rPr>
      </w:pPr>
      <w:r w:rsidRPr="00FF286A">
        <w:rPr>
          <w:rFonts w:ascii="Helvetica" w:eastAsia="Times New Roman" w:hAnsi="Helvetica" w:cs="Helvetica"/>
          <w:i/>
          <w:iCs/>
          <w:color w:val="FF0000"/>
          <w:sz w:val="18"/>
          <w:szCs w:val="18"/>
          <w:lang w:eastAsia="pl-PL"/>
        </w:rPr>
        <w:t>Elektroniczny system pomiarowy</w:t>
      </w:r>
    </w:p>
    <w:p w14:paraId="6D0F7EE7"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color w:val="4D4D4D"/>
          <w:sz w:val="18"/>
          <w:szCs w:val="18"/>
          <w:lang w:eastAsia="pl-PL"/>
        </w:rPr>
        <w:t xml:space="preserve">W tym systemie pomiarowym odpowiednie punkty pomiarowe na ciele są wybierane przez ramię pomiarowe, które porusza się na ramieniu prowadzącym (lub pręcie) i ma odpowiednią końcówkę pomiarową. Dokładne położenie punktów pomiarowych jest obliczane przez komputer w ramieniu pomiarowym, a zmierzone wartości są przesyłane drogą radiową do komputera pomiarowego. Jednym z głównych producentów tego typu urządzeń jest firma </w:t>
      </w:r>
      <w:proofErr w:type="spellStart"/>
      <w:r w:rsidRPr="00FF286A">
        <w:rPr>
          <w:rFonts w:ascii="Helvetica" w:eastAsia="Times New Roman" w:hAnsi="Helvetica" w:cs="Helvetica"/>
          <w:color w:val="4D4D4D"/>
          <w:sz w:val="18"/>
          <w:szCs w:val="18"/>
          <w:lang w:eastAsia="pl-PL"/>
        </w:rPr>
        <w:t>Celette</w:t>
      </w:r>
      <w:proofErr w:type="spellEnd"/>
      <w:r w:rsidRPr="00FF286A">
        <w:rPr>
          <w:rFonts w:ascii="Helvetica" w:eastAsia="Times New Roman" w:hAnsi="Helvetica" w:cs="Helvetica"/>
          <w:color w:val="4D4D4D"/>
          <w:sz w:val="18"/>
          <w:szCs w:val="18"/>
          <w:lang w:eastAsia="pl-PL"/>
        </w:rPr>
        <w:t>, której trójwymiarowy system pomiarowy nazywa się NAJA 3.</w:t>
      </w:r>
    </w:p>
    <w:p w14:paraId="06845630"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noProof/>
          <w:color w:val="4D4D4D"/>
          <w:sz w:val="18"/>
          <w:szCs w:val="18"/>
          <w:lang w:eastAsia="pl-PL"/>
        </w:rPr>
        <w:drawing>
          <wp:inline distT="0" distB="0" distL="0" distR="0" wp14:anchorId="1AE36452" wp14:editId="52521DD2">
            <wp:extent cx="3347854" cy="1297142"/>
            <wp:effectExtent l="0" t="0" r="5080" b="0"/>
            <wp:docPr id="26" name="Obraz 26"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nostyka i naprawa ram samochodowy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8065" cy="1301098"/>
                    </a:xfrm>
                    <a:prstGeom prst="rect">
                      <a:avLst/>
                    </a:prstGeom>
                    <a:noFill/>
                    <a:ln>
                      <a:noFill/>
                    </a:ln>
                  </pic:spPr>
                </pic:pic>
              </a:graphicData>
            </a:graphic>
          </wp:inline>
        </w:drawing>
      </w:r>
    </w:p>
    <w:p w14:paraId="1DEB2311"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color w:val="4D4D4D"/>
          <w:sz w:val="18"/>
          <w:szCs w:val="18"/>
          <w:lang w:eastAsia="pl-PL"/>
        </w:rPr>
        <w:t xml:space="preserve">Elektroniczny system pomiarowy telemetryczny sterowany komputerem </w:t>
      </w:r>
      <w:proofErr w:type="spellStart"/>
      <w:r w:rsidRPr="00FF286A">
        <w:rPr>
          <w:rFonts w:ascii="Helvetica" w:eastAsia="Times New Roman" w:hAnsi="Helvetica" w:cs="Helvetica"/>
          <w:color w:val="4D4D4D"/>
          <w:sz w:val="18"/>
          <w:szCs w:val="18"/>
          <w:lang w:eastAsia="pl-PL"/>
        </w:rPr>
        <w:t>Celette</w:t>
      </w:r>
      <w:proofErr w:type="spellEnd"/>
      <w:r w:rsidRPr="00FF286A">
        <w:rPr>
          <w:rFonts w:ascii="Helvetica" w:eastAsia="Times New Roman" w:hAnsi="Helvetica" w:cs="Helvetica"/>
          <w:color w:val="4D4D4D"/>
          <w:sz w:val="18"/>
          <w:szCs w:val="18"/>
          <w:lang w:eastAsia="pl-PL"/>
        </w:rPr>
        <w:t xml:space="preserve"> NAJA do kontroli pojazdu</w:t>
      </w:r>
    </w:p>
    <w:p w14:paraId="60ACFC6B"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color w:val="4D4D4D"/>
          <w:sz w:val="18"/>
          <w:szCs w:val="18"/>
          <w:lang w:eastAsia="pl-PL"/>
        </w:rPr>
        <w:t xml:space="preserve">Procedura pomiarowa: Pojazd umieszcza się na podnośniku i podnosi tak, aby jego koła nie dotykały podłoża. Aby określić podstawowe położenie pojazdu, sonda najpierw wybiera trzy nieuszkodzone punkty na karoserii, a </w:t>
      </w:r>
      <w:r w:rsidRPr="00FF286A">
        <w:rPr>
          <w:rFonts w:ascii="Helvetica" w:eastAsia="Times New Roman" w:hAnsi="Helvetica" w:cs="Helvetica"/>
          <w:color w:val="4D4D4D"/>
          <w:sz w:val="18"/>
          <w:szCs w:val="18"/>
          <w:lang w:eastAsia="pl-PL"/>
        </w:rPr>
        <w:lastRenderedPageBreak/>
        <w:t>następnie sonda jest przykładana do punktów pomiarowych. Zmierzone wartości są następnie porównywane z wartościami zapisanymi w komputerze pomiarowym. Podczas oceny odchylenia wymiarowego następuje komunikat o błędzie lub automatyczny wpis (zapis) w protokole pomiarowym. System może być również wykorzystywany do napraw (holowania) pojazdów w celu ciągłej oceny położenia punktu w kierunku x, y, z, a także podczas ponownego montażu elementów karoserii.</w:t>
      </w:r>
    </w:p>
    <w:p w14:paraId="26DBBD08"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b/>
          <w:bCs/>
          <w:color w:val="4D4D4D"/>
          <w:sz w:val="18"/>
          <w:szCs w:val="18"/>
          <w:lang w:eastAsia="pl-PL"/>
        </w:rPr>
        <w:t>Diagnostyka motocykli</w:t>
      </w:r>
    </w:p>
    <w:p w14:paraId="56EF972C"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color w:val="4D4D4D"/>
          <w:sz w:val="18"/>
          <w:szCs w:val="18"/>
          <w:lang w:eastAsia="pl-PL"/>
        </w:rPr>
        <w:t xml:space="preserve">Przy sprawdzaniu wymiarów ramy motocykla w praktyce wykorzystywany jest system max firmy </w:t>
      </w:r>
      <w:proofErr w:type="spellStart"/>
      <w:r w:rsidRPr="00FF286A">
        <w:rPr>
          <w:rFonts w:ascii="Helvetica" w:eastAsia="Times New Roman" w:hAnsi="Helvetica" w:cs="Helvetica"/>
          <w:color w:val="4D4D4D"/>
          <w:sz w:val="18"/>
          <w:szCs w:val="18"/>
          <w:lang w:eastAsia="pl-PL"/>
        </w:rPr>
        <w:t>Scheibner</w:t>
      </w:r>
      <w:proofErr w:type="spellEnd"/>
      <w:r w:rsidRPr="00FF286A">
        <w:rPr>
          <w:rFonts w:ascii="Helvetica" w:eastAsia="Times New Roman" w:hAnsi="Helvetica" w:cs="Helvetica"/>
          <w:color w:val="4D4D4D"/>
          <w:sz w:val="18"/>
          <w:szCs w:val="18"/>
          <w:lang w:eastAsia="pl-PL"/>
        </w:rPr>
        <w:t xml:space="preserve"> </w:t>
      </w:r>
      <w:proofErr w:type="spellStart"/>
      <w:r w:rsidRPr="00FF286A">
        <w:rPr>
          <w:rFonts w:ascii="Helvetica" w:eastAsia="Times New Roman" w:hAnsi="Helvetica" w:cs="Helvetica"/>
          <w:color w:val="4D4D4D"/>
          <w:sz w:val="18"/>
          <w:szCs w:val="18"/>
          <w:lang w:eastAsia="pl-PL"/>
        </w:rPr>
        <w:t>Messtechnik</w:t>
      </w:r>
      <w:proofErr w:type="spellEnd"/>
      <w:r w:rsidRPr="00FF286A">
        <w:rPr>
          <w:rFonts w:ascii="Helvetica" w:eastAsia="Times New Roman" w:hAnsi="Helvetica" w:cs="Helvetica"/>
          <w:color w:val="4D4D4D"/>
          <w:sz w:val="18"/>
          <w:szCs w:val="18"/>
          <w:lang w:eastAsia="pl-PL"/>
        </w:rPr>
        <w:t>, który wykorzystuje przyrządy optyczne do oceny we współpracy z programem do obliczania prawidłowego położenia poszczególnych punktów ramy motocykla.</w:t>
      </w:r>
    </w:p>
    <w:p w14:paraId="408766D3"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noProof/>
          <w:color w:val="4D4D4D"/>
          <w:sz w:val="18"/>
          <w:szCs w:val="18"/>
          <w:lang w:eastAsia="pl-PL"/>
        </w:rPr>
        <w:drawing>
          <wp:inline distT="0" distB="0" distL="0" distR="0" wp14:anchorId="42025048" wp14:editId="3C80EA88">
            <wp:extent cx="1561599" cy="1179351"/>
            <wp:effectExtent l="0" t="0" r="635" b="1905"/>
            <wp:docPr id="27" name="Obraz 27"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nostyka i naprawa ram samochodowy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5164" cy="1182043"/>
                    </a:xfrm>
                    <a:prstGeom prst="rect">
                      <a:avLst/>
                    </a:prstGeom>
                    <a:noFill/>
                    <a:ln>
                      <a:noFill/>
                    </a:ln>
                  </pic:spPr>
                </pic:pic>
              </a:graphicData>
            </a:graphic>
          </wp:inline>
        </w:drawing>
      </w:r>
    </w:p>
    <w:p w14:paraId="25807F73" w14:textId="77777777" w:rsidR="0077545E" w:rsidRPr="00FF286A" w:rsidRDefault="0077545E" w:rsidP="0077545E">
      <w:pPr>
        <w:spacing w:before="160" w:after="240" w:line="416" w:lineRule="atLeast"/>
        <w:rPr>
          <w:rFonts w:ascii="Helvetica" w:eastAsia="Times New Roman" w:hAnsi="Helvetica" w:cs="Helvetica"/>
          <w:color w:val="4D4D4D"/>
          <w:sz w:val="18"/>
          <w:szCs w:val="18"/>
          <w:lang w:eastAsia="pl-PL"/>
        </w:rPr>
      </w:pPr>
      <w:r w:rsidRPr="00FF286A">
        <w:rPr>
          <w:rFonts w:ascii="Helvetica" w:eastAsia="Times New Roman" w:hAnsi="Helvetica" w:cs="Helvetica"/>
          <w:color w:val="4D4D4D"/>
          <w:sz w:val="18"/>
          <w:szCs w:val="18"/>
          <w:lang w:eastAsia="pl-PL"/>
        </w:rPr>
        <w:t xml:space="preserve">Sprzęt diagnostyczny </w:t>
      </w:r>
      <w:proofErr w:type="spellStart"/>
      <w:r w:rsidRPr="00FF286A">
        <w:rPr>
          <w:rFonts w:ascii="Helvetica" w:eastAsia="Times New Roman" w:hAnsi="Helvetica" w:cs="Helvetica"/>
          <w:color w:val="4D4D4D"/>
          <w:sz w:val="18"/>
          <w:szCs w:val="18"/>
          <w:lang w:eastAsia="pl-PL"/>
        </w:rPr>
        <w:t>Scheibnera</w:t>
      </w:r>
      <w:proofErr w:type="spellEnd"/>
    </w:p>
    <w:p w14:paraId="4DA62D9A" w14:textId="77777777" w:rsidR="0077545E" w:rsidRPr="00A1341F" w:rsidRDefault="0077545E" w:rsidP="0077545E">
      <w:pPr>
        <w:pBdr>
          <w:bottom w:val="single" w:sz="6" w:space="4" w:color="auto"/>
        </w:pBdr>
        <w:spacing w:before="300" w:after="150" w:line="320" w:lineRule="atLeast"/>
        <w:outlineLvl w:val="2"/>
        <w:rPr>
          <w:rFonts w:ascii="Arial" w:eastAsia="Times New Roman" w:hAnsi="Arial" w:cs="Arial"/>
          <w:b/>
          <w:bCs/>
          <w:caps/>
          <w:color w:val="FF0000"/>
          <w:sz w:val="35"/>
          <w:szCs w:val="35"/>
          <w:lang w:eastAsia="pl-PL"/>
        </w:rPr>
      </w:pPr>
      <w:r w:rsidRPr="00A1341F">
        <w:rPr>
          <w:rFonts w:ascii="Arial" w:eastAsia="Times New Roman" w:hAnsi="Arial" w:cs="Arial"/>
          <w:b/>
          <w:bCs/>
          <w:caps/>
          <w:color w:val="FF0000"/>
          <w:sz w:val="35"/>
          <w:szCs w:val="35"/>
          <w:lang w:eastAsia="pl-PL"/>
        </w:rPr>
        <w:t>NAPRAWA RAMY/NADWOZIA</w:t>
      </w:r>
    </w:p>
    <w:p w14:paraId="7B304A14" w14:textId="77777777" w:rsidR="0077545E" w:rsidRPr="0077545E" w:rsidRDefault="0077545E" w:rsidP="0077545E">
      <w:pPr>
        <w:spacing w:before="160" w:after="240" w:line="416" w:lineRule="atLeast"/>
        <w:rPr>
          <w:rFonts w:ascii="Helvetica" w:eastAsia="Times New Roman" w:hAnsi="Helvetica" w:cs="Helvetica"/>
          <w:color w:val="4D4D4D"/>
          <w:sz w:val="29"/>
          <w:szCs w:val="29"/>
          <w:lang w:eastAsia="pl-PL"/>
        </w:rPr>
      </w:pPr>
      <w:r w:rsidRPr="0077545E">
        <w:rPr>
          <w:rFonts w:ascii="Helvetica" w:eastAsia="Times New Roman" w:hAnsi="Helvetica" w:cs="Helvetica"/>
          <w:b/>
          <w:bCs/>
          <w:color w:val="4D4D4D"/>
          <w:sz w:val="29"/>
          <w:szCs w:val="29"/>
          <w:lang w:eastAsia="pl-PL"/>
        </w:rPr>
        <w:t>Naprawa ramy ciężarówki</w:t>
      </w:r>
    </w:p>
    <w:p w14:paraId="0696D901" w14:textId="77777777" w:rsidR="0077545E" w:rsidRPr="00FF286A" w:rsidRDefault="0077545E" w:rsidP="00FF286A">
      <w:pPr>
        <w:spacing w:before="160" w:after="240" w:line="240" w:lineRule="auto"/>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 xml:space="preserve">Obecnie w praktyce naprawczej stosowane są systemy prostowania ram BPL francuskiej firmy </w:t>
      </w:r>
      <w:proofErr w:type="spellStart"/>
      <w:r w:rsidRPr="00FF286A">
        <w:rPr>
          <w:rFonts w:ascii="Helvetica" w:eastAsia="Times New Roman" w:hAnsi="Helvetica" w:cs="Helvetica"/>
          <w:color w:val="4D4D4D"/>
          <w:sz w:val="16"/>
          <w:szCs w:val="16"/>
          <w:lang w:eastAsia="pl-PL"/>
        </w:rPr>
        <w:t>Celette</w:t>
      </w:r>
      <w:proofErr w:type="spellEnd"/>
      <w:r w:rsidRPr="00FF286A">
        <w:rPr>
          <w:rFonts w:ascii="Helvetica" w:eastAsia="Times New Roman" w:hAnsi="Helvetica" w:cs="Helvetica"/>
          <w:color w:val="4D4D4D"/>
          <w:sz w:val="16"/>
          <w:szCs w:val="16"/>
          <w:lang w:eastAsia="pl-PL"/>
        </w:rPr>
        <w:t xml:space="preserve"> oraz Power </w:t>
      </w:r>
      <w:proofErr w:type="spellStart"/>
      <w:r w:rsidRPr="00FF286A">
        <w:rPr>
          <w:rFonts w:ascii="Helvetica" w:eastAsia="Times New Roman" w:hAnsi="Helvetica" w:cs="Helvetica"/>
          <w:color w:val="4D4D4D"/>
          <w:sz w:val="16"/>
          <w:szCs w:val="16"/>
          <w:lang w:eastAsia="pl-PL"/>
        </w:rPr>
        <w:t>cage</w:t>
      </w:r>
      <w:proofErr w:type="spellEnd"/>
      <w:r w:rsidRPr="00FF286A">
        <w:rPr>
          <w:rFonts w:ascii="Helvetica" w:eastAsia="Times New Roman" w:hAnsi="Helvetica" w:cs="Helvetica"/>
          <w:color w:val="4D4D4D"/>
          <w:sz w:val="16"/>
          <w:szCs w:val="16"/>
          <w:lang w:eastAsia="pl-PL"/>
        </w:rPr>
        <w:t xml:space="preserve"> amerykańskiej firmy </w:t>
      </w:r>
      <w:proofErr w:type="spellStart"/>
      <w:r w:rsidRPr="00FF286A">
        <w:rPr>
          <w:rFonts w:ascii="Helvetica" w:eastAsia="Times New Roman" w:hAnsi="Helvetica" w:cs="Helvetica"/>
          <w:color w:val="4D4D4D"/>
          <w:sz w:val="16"/>
          <w:szCs w:val="16"/>
          <w:lang w:eastAsia="pl-PL"/>
        </w:rPr>
        <w:t>Blackhawk</w:t>
      </w:r>
      <w:proofErr w:type="spellEnd"/>
      <w:r w:rsidRPr="00FF286A">
        <w:rPr>
          <w:rFonts w:ascii="Helvetica" w:eastAsia="Times New Roman" w:hAnsi="Helvetica" w:cs="Helvetica"/>
          <w:color w:val="4D4D4D"/>
          <w:sz w:val="16"/>
          <w:szCs w:val="16"/>
          <w:lang w:eastAsia="pl-PL"/>
        </w:rPr>
        <w:t>. Systemy te mają za zadanie kompensować wszelkiego rodzaju odkształcenia, a konstrukcja przewodów nie wymaga całkowitego demontażu ramek. Zaletą jest elastyczny montaż wież holowniczych dla niektórych typów pojazdów. Bezpośrednie silniki hydrauliczne o sile pchania/ciągania powyżej 20 ton służą do regulacji wymiarów ramy (pchanie/ciągniecie). W ten sposób ramy można wyrównać z przesunięciem o prawie 1 metr. Naprawa ram pojazdów za pomocą podgrzewania zdeformowanych części nie jest zalecana lub zabroniona w zależności od instrukcji producenta.</w:t>
      </w:r>
    </w:p>
    <w:p w14:paraId="144CF769"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Masywne stalowe szczeble (wieże) umożliwiają pchanie i ciągnięcie ram bez nagrzewania, są ruchomo zamontowane na kółkach, które wysuwają się wraz z ruchem dźwigni ręcznej, podnoszą sztangę i można je przesuwać. Po zwolnieniu dźwigni koła są wsuwane w konstrukcję trawersu (wieży), a cała jego powierzchnia spoczywa na podłodze, gdzie jest mocowana do konstrukcji betonowej za pomocą zacisków ze stalowymi klinami.</w:t>
      </w:r>
    </w:p>
    <w:p w14:paraId="67BC4165"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noProof/>
          <w:color w:val="4D4D4D"/>
          <w:sz w:val="16"/>
          <w:szCs w:val="16"/>
          <w:lang w:eastAsia="pl-PL"/>
        </w:rPr>
        <w:drawing>
          <wp:inline distT="0" distB="0" distL="0" distR="0" wp14:anchorId="10602C7D" wp14:editId="2DCC8C0E">
            <wp:extent cx="2868195" cy="1200510"/>
            <wp:effectExtent l="0" t="0" r="8890" b="0"/>
            <wp:docPr id="29" name="Obraz 29"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nostyka i naprawa ram samochodowyc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3077" cy="1206739"/>
                    </a:xfrm>
                    <a:prstGeom prst="rect">
                      <a:avLst/>
                    </a:prstGeom>
                    <a:noFill/>
                    <a:ln>
                      <a:noFill/>
                    </a:ln>
                  </pic:spPr>
                </pic:pic>
              </a:graphicData>
            </a:graphic>
          </wp:inline>
        </w:drawing>
      </w:r>
    </w:p>
    <w:p w14:paraId="3C25C01E"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lastRenderedPageBreak/>
        <w:t>Trawers z przykładem mocowania do konstrukcji fundamentowej</w:t>
      </w:r>
    </w:p>
    <w:p w14:paraId="0F48257B"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Jednak nie zawsze możliwe jest wyprostowanie ramy samochodu bez jej demontażu. Dzieje się tak w zależności od tego, w którym momencie należy odpowiednio podeprzeć ramę. jaki punkt naciskać. Podczas prostowania ramy (przykład poniżej) konieczne jest użycie listwy dystansowej, która mieści się między dwiema belkami ramy.</w:t>
      </w:r>
    </w:p>
    <w:p w14:paraId="5DD28658" w14:textId="77777777" w:rsidR="0077545E" w:rsidRPr="0077545E" w:rsidRDefault="0077545E" w:rsidP="0077545E">
      <w:pPr>
        <w:spacing w:before="160" w:after="240" w:line="416" w:lineRule="atLeast"/>
        <w:rPr>
          <w:rFonts w:ascii="Helvetica" w:eastAsia="Times New Roman" w:hAnsi="Helvetica" w:cs="Helvetica"/>
          <w:color w:val="4D4D4D"/>
          <w:sz w:val="29"/>
          <w:szCs w:val="29"/>
          <w:lang w:eastAsia="pl-PL"/>
        </w:rPr>
      </w:pPr>
      <w:r w:rsidRPr="0077545E">
        <w:rPr>
          <w:rFonts w:ascii="Helvetica" w:eastAsia="Times New Roman" w:hAnsi="Helvetica" w:cs="Helvetica"/>
          <w:noProof/>
          <w:color w:val="4D4D4D"/>
          <w:sz w:val="29"/>
          <w:szCs w:val="29"/>
          <w:lang w:eastAsia="pl-PL"/>
        </w:rPr>
        <w:drawing>
          <wp:inline distT="0" distB="0" distL="0" distR="0" wp14:anchorId="4E6569B9" wp14:editId="504CF03D">
            <wp:extent cx="1711234" cy="1287726"/>
            <wp:effectExtent l="0" t="0" r="3810" b="8255"/>
            <wp:docPr id="30" name="Obraz 30"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agnostyka i naprawa ram samochodowy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6940" cy="1292020"/>
                    </a:xfrm>
                    <a:prstGeom prst="rect">
                      <a:avLst/>
                    </a:prstGeom>
                    <a:noFill/>
                    <a:ln>
                      <a:noFill/>
                    </a:ln>
                  </pic:spPr>
                </pic:pic>
              </a:graphicData>
            </a:graphic>
          </wp:inline>
        </w:drawing>
      </w:r>
    </w:p>
    <w:p w14:paraId="7078D3AE"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Uszkodzenie tylnej części ramy</w:t>
      </w:r>
    </w:p>
    <w:p w14:paraId="665DA1C3" w14:textId="77777777" w:rsidR="0077545E" w:rsidRPr="0077545E" w:rsidRDefault="0077545E" w:rsidP="0077545E">
      <w:pPr>
        <w:spacing w:before="160" w:after="240" w:line="416" w:lineRule="atLeast"/>
        <w:rPr>
          <w:rFonts w:ascii="Helvetica" w:eastAsia="Times New Roman" w:hAnsi="Helvetica" w:cs="Helvetica"/>
          <w:color w:val="4D4D4D"/>
          <w:sz w:val="29"/>
          <w:szCs w:val="29"/>
          <w:lang w:eastAsia="pl-PL"/>
        </w:rPr>
      </w:pPr>
      <w:r w:rsidRPr="0077545E">
        <w:rPr>
          <w:rFonts w:ascii="Helvetica" w:eastAsia="Times New Roman" w:hAnsi="Helvetica" w:cs="Helvetica"/>
          <w:noProof/>
          <w:color w:val="4D4D4D"/>
          <w:sz w:val="29"/>
          <w:szCs w:val="29"/>
          <w:lang w:eastAsia="pl-PL"/>
        </w:rPr>
        <w:drawing>
          <wp:inline distT="0" distB="0" distL="0" distR="0" wp14:anchorId="45320E75" wp14:editId="0144D326">
            <wp:extent cx="1854926" cy="1398065"/>
            <wp:effectExtent l="0" t="0" r="0" b="0"/>
            <wp:docPr id="31" name="Obraz 31"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agnostyka i naprawa ram samochodowyc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7215" cy="1399790"/>
                    </a:xfrm>
                    <a:prstGeom prst="rect">
                      <a:avLst/>
                    </a:prstGeom>
                    <a:noFill/>
                    <a:ln>
                      <a:noFill/>
                    </a:ln>
                  </pic:spPr>
                </pic:pic>
              </a:graphicData>
            </a:graphic>
          </wp:inline>
        </w:drawing>
      </w:r>
    </w:p>
    <w:p w14:paraId="311390E1"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Naprawa ramy po demontażu części</w:t>
      </w:r>
    </w:p>
    <w:p w14:paraId="56A9D5D0"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Po wypoziomowaniu, w wyniku odwrotnego odkształcenia materiału, pojawiają się lokalne nawisy profili ramy, które można usunąć za pomocą przyrządu hydraulicznego.</w:t>
      </w:r>
    </w:p>
    <w:p w14:paraId="4C7C70BE"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noProof/>
          <w:color w:val="4D4D4D"/>
          <w:sz w:val="16"/>
          <w:szCs w:val="16"/>
          <w:lang w:eastAsia="pl-PL"/>
        </w:rPr>
        <w:drawing>
          <wp:inline distT="0" distB="0" distL="0" distR="0" wp14:anchorId="32FF11E2" wp14:editId="5F6930FF">
            <wp:extent cx="3065179" cy="915604"/>
            <wp:effectExtent l="0" t="0" r="1905" b="0"/>
            <wp:docPr id="32" name="Obraz 32"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nostyka i naprawa ram samochodowyc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3667" cy="918140"/>
                    </a:xfrm>
                    <a:prstGeom prst="rect">
                      <a:avLst/>
                    </a:prstGeom>
                    <a:noFill/>
                    <a:ln>
                      <a:noFill/>
                    </a:ln>
                  </pic:spPr>
                </pic:pic>
              </a:graphicData>
            </a:graphic>
          </wp:inline>
        </w:drawing>
      </w:r>
    </w:p>
    <w:p w14:paraId="5CFDFD3E"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Korygowanie lokalnych deformacji ramy</w:t>
      </w:r>
    </w:p>
    <w:p w14:paraId="06A3EF99"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W przypadku konieczności wyrównania kabin samochodów ciężarowych operację tę można wykonać za pomocą:</w:t>
      </w:r>
    </w:p>
    <w:p w14:paraId="5A2B72B5" w14:textId="77777777" w:rsidR="0077545E" w:rsidRPr="00FF286A" w:rsidRDefault="0077545E" w:rsidP="0077545E">
      <w:pPr>
        <w:numPr>
          <w:ilvl w:val="0"/>
          <w:numId w:val="28"/>
        </w:numPr>
        <w:spacing w:after="315" w:line="420" w:lineRule="atLeast"/>
        <w:ind w:left="1050"/>
        <w:rPr>
          <w:rFonts w:ascii="Helvetica" w:eastAsia="Times New Roman" w:hAnsi="Helvetica" w:cs="Helvetica"/>
          <w:color w:val="2E2E2E"/>
          <w:sz w:val="16"/>
          <w:szCs w:val="16"/>
          <w:lang w:eastAsia="pl-PL"/>
        </w:rPr>
      </w:pPr>
      <w:r w:rsidRPr="00FF286A">
        <w:rPr>
          <w:rFonts w:ascii="Helvetica" w:eastAsia="Times New Roman" w:hAnsi="Helvetica" w:cs="Helvetica"/>
          <w:color w:val="2E2E2E"/>
          <w:sz w:val="16"/>
          <w:szCs w:val="16"/>
          <w:lang w:eastAsia="pl-PL"/>
        </w:rPr>
        <w:t>system opisany powyżej z wykorzystaniem urządzeń holowniczych (trawers) od 3 do 4 metrów bez konieczności demontażu,</w:t>
      </w:r>
    </w:p>
    <w:p w14:paraId="4FDC7773"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noProof/>
          <w:color w:val="4D4D4D"/>
          <w:sz w:val="16"/>
          <w:szCs w:val="16"/>
          <w:lang w:eastAsia="pl-PL"/>
        </w:rPr>
        <w:lastRenderedPageBreak/>
        <w:drawing>
          <wp:inline distT="0" distB="0" distL="0" distR="0" wp14:anchorId="7084217B" wp14:editId="47EC5ECC">
            <wp:extent cx="3418105" cy="2160246"/>
            <wp:effectExtent l="0" t="0" r="0" b="0"/>
            <wp:docPr id="33" name="Obraz 33"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agnostyka i naprawa ram samochodowyc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5392" cy="2164851"/>
                    </a:xfrm>
                    <a:prstGeom prst="rect">
                      <a:avLst/>
                    </a:prstGeom>
                    <a:noFill/>
                    <a:ln>
                      <a:noFill/>
                    </a:ln>
                  </pic:spPr>
                </pic:pic>
              </a:graphicData>
            </a:graphic>
          </wp:inline>
        </w:drawing>
      </w:r>
    </w:p>
    <w:p w14:paraId="57DF4D9E"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Ilustracja wykorzystania wysokiej wieży do poziomowania kabin</w:t>
      </w:r>
    </w:p>
    <w:p w14:paraId="2CB1943F" w14:textId="77777777" w:rsidR="0077545E" w:rsidRPr="00FF286A" w:rsidRDefault="0077545E" w:rsidP="0077545E">
      <w:pPr>
        <w:numPr>
          <w:ilvl w:val="0"/>
          <w:numId w:val="29"/>
        </w:numPr>
        <w:spacing w:after="315" w:line="420" w:lineRule="atLeast"/>
        <w:ind w:left="1050"/>
        <w:rPr>
          <w:rFonts w:ascii="Helvetica" w:eastAsia="Times New Roman" w:hAnsi="Helvetica" w:cs="Helvetica"/>
          <w:color w:val="2E2E2E"/>
          <w:sz w:val="16"/>
          <w:szCs w:val="16"/>
          <w:lang w:eastAsia="pl-PL"/>
        </w:rPr>
      </w:pPr>
      <w:r w:rsidRPr="00FF286A">
        <w:rPr>
          <w:rFonts w:ascii="Helvetica" w:eastAsia="Times New Roman" w:hAnsi="Helvetica" w:cs="Helvetica"/>
          <w:color w:val="2E2E2E"/>
          <w:sz w:val="16"/>
          <w:szCs w:val="16"/>
          <w:lang w:eastAsia="pl-PL"/>
        </w:rPr>
        <w:t xml:space="preserve"> za pomocą specjalnej ławki rektyfikacyjnej </w:t>
      </w:r>
      <w:proofErr w:type="spellStart"/>
      <w:r w:rsidRPr="00FF286A">
        <w:rPr>
          <w:rFonts w:ascii="Helvetica" w:eastAsia="Times New Roman" w:hAnsi="Helvetica" w:cs="Helvetica"/>
          <w:color w:val="2E2E2E"/>
          <w:sz w:val="16"/>
          <w:szCs w:val="16"/>
          <w:lang w:eastAsia="pl-PL"/>
        </w:rPr>
        <w:t>Celette</w:t>
      </w:r>
      <w:proofErr w:type="spellEnd"/>
      <w:r w:rsidRPr="00FF286A">
        <w:rPr>
          <w:rFonts w:ascii="Helvetica" w:eastAsia="Times New Roman" w:hAnsi="Helvetica" w:cs="Helvetica"/>
          <w:color w:val="2E2E2E"/>
          <w:sz w:val="16"/>
          <w:szCs w:val="16"/>
          <w:lang w:eastAsia="pl-PL"/>
        </w:rPr>
        <w:t xml:space="preserve"> </w:t>
      </w:r>
      <w:proofErr w:type="spellStart"/>
      <w:r w:rsidRPr="00FF286A">
        <w:rPr>
          <w:rFonts w:ascii="Helvetica" w:eastAsia="Times New Roman" w:hAnsi="Helvetica" w:cs="Helvetica"/>
          <w:color w:val="2E2E2E"/>
          <w:sz w:val="16"/>
          <w:szCs w:val="16"/>
          <w:lang w:eastAsia="pl-PL"/>
        </w:rPr>
        <w:t>Menyr</w:t>
      </w:r>
      <w:proofErr w:type="spellEnd"/>
      <w:r w:rsidRPr="00FF286A">
        <w:rPr>
          <w:rFonts w:ascii="Helvetica" w:eastAsia="Times New Roman" w:hAnsi="Helvetica" w:cs="Helvetica"/>
          <w:color w:val="2E2E2E"/>
          <w:sz w:val="16"/>
          <w:szCs w:val="16"/>
          <w:lang w:eastAsia="pl-PL"/>
        </w:rPr>
        <w:t xml:space="preserve"> 3 z dwiema czterometrowymi wieżami (niezależnymi od ramy podłoża); wieże można zdemontować i wykorzystać do holowania dachów autobusów również na ramie naziemnej,</w:t>
      </w:r>
    </w:p>
    <w:p w14:paraId="108B6D8C" w14:textId="2E812CCD"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p>
    <w:p w14:paraId="41C50085"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noProof/>
          <w:color w:val="4D4D4D"/>
          <w:sz w:val="16"/>
          <w:szCs w:val="16"/>
          <w:lang w:eastAsia="pl-PL"/>
        </w:rPr>
        <w:drawing>
          <wp:inline distT="0" distB="0" distL="0" distR="0" wp14:anchorId="2D171B8A" wp14:editId="723C29FB">
            <wp:extent cx="1998617" cy="1293505"/>
            <wp:effectExtent l="0" t="0" r="1905" b="1905"/>
            <wp:docPr id="36" name="Obraz 36"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agnostyka i naprawa ram samochodowyc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3727" cy="1296812"/>
                    </a:xfrm>
                    <a:prstGeom prst="rect">
                      <a:avLst/>
                    </a:prstGeom>
                    <a:noFill/>
                    <a:ln>
                      <a:noFill/>
                    </a:ln>
                  </pic:spPr>
                </pic:pic>
              </a:graphicData>
            </a:graphic>
          </wp:inline>
        </w:drawing>
      </w:r>
    </w:p>
    <w:p w14:paraId="3DB1C0F6"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Prostowanie zabudowy autobusu</w:t>
      </w:r>
    </w:p>
    <w:p w14:paraId="6744849E"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b/>
          <w:bCs/>
          <w:color w:val="4D4D4D"/>
          <w:sz w:val="16"/>
          <w:szCs w:val="16"/>
          <w:lang w:eastAsia="pl-PL"/>
        </w:rPr>
        <w:t>Naprawa ram samochodów ciężarowych z rozgrzanymi, zdeformowanymi częściami - wymiana części ramy</w:t>
      </w:r>
    </w:p>
    <w:p w14:paraId="4AA086C7"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W warunkach autoryzowanych serwisów stosowanie podgrzewania odkształconych części przy wyrównywaniu ram pojazdów jest stosowane tylko w bardzo ograniczonym zakresie, w oparciu o zalecenia producentów pojazdów. Jeżeli takie nagrzewanie występuje, to w szczególności stosuje się nagrzewanie indukcyjne. Przewaga tej metody nad nagrzewaniem płomieniowym polega na tym, że zamiast nagrzewania powierzchni, możliwe jest punktowe nagrzewanie uszkodzonego obszaru. Dzięki tej metodzie nie dochodzi do uszkodzenia i demontażu instalacji elektrycznej oraz plastikowych przewodów powietrznych. Istnieje jednak ryzyko zmiany struktury materiału, a mianowicie gruboziarnistości, zwłaszcza z powodu niewłaściwego nagrzewania w przypadku błędu mechanicznego.</w:t>
      </w:r>
    </w:p>
    <w:p w14:paraId="0B5F50EB"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noProof/>
          <w:color w:val="4D4D4D"/>
          <w:sz w:val="16"/>
          <w:szCs w:val="16"/>
          <w:lang w:eastAsia="pl-PL"/>
        </w:rPr>
        <w:lastRenderedPageBreak/>
        <w:drawing>
          <wp:inline distT="0" distB="0" distL="0" distR="0" wp14:anchorId="0A2D0F43" wp14:editId="016C5849">
            <wp:extent cx="1436914" cy="1066974"/>
            <wp:effectExtent l="0" t="0" r="0" b="0"/>
            <wp:docPr id="37" name="Obraz 37"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agnostyka i naprawa ram samochodowyc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3829" cy="1064683"/>
                    </a:xfrm>
                    <a:prstGeom prst="rect">
                      <a:avLst/>
                    </a:prstGeom>
                    <a:noFill/>
                    <a:ln>
                      <a:noFill/>
                    </a:ln>
                  </pic:spPr>
                </pic:pic>
              </a:graphicData>
            </a:graphic>
          </wp:inline>
        </w:drawing>
      </w:r>
    </w:p>
    <w:p w14:paraId="62B00BEE"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 xml:space="preserve">Nagrzewnica indukcyjna </w:t>
      </w:r>
      <w:proofErr w:type="spellStart"/>
      <w:r w:rsidRPr="00FF286A">
        <w:rPr>
          <w:rFonts w:ascii="Helvetica" w:eastAsia="Times New Roman" w:hAnsi="Helvetica" w:cs="Helvetica"/>
          <w:color w:val="4D4D4D"/>
          <w:sz w:val="16"/>
          <w:szCs w:val="16"/>
          <w:lang w:eastAsia="pl-PL"/>
        </w:rPr>
        <w:t>Alesco</w:t>
      </w:r>
      <w:proofErr w:type="spellEnd"/>
      <w:r w:rsidRPr="00FF286A">
        <w:rPr>
          <w:rFonts w:ascii="Helvetica" w:eastAsia="Times New Roman" w:hAnsi="Helvetica" w:cs="Helvetica"/>
          <w:color w:val="4D4D4D"/>
          <w:sz w:val="16"/>
          <w:szCs w:val="16"/>
          <w:lang w:eastAsia="pl-PL"/>
        </w:rPr>
        <w:t xml:space="preserve"> 3000 (moc 12 kW)</w:t>
      </w:r>
    </w:p>
    <w:p w14:paraId="16C68B05"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Wymiana części ramy często odbywa się odpowiednio w warunkach usług „garażowych”. przy naprawie ram samochodowych we własnym zakresie. Polega to na wymianie zdeformowanych części ramy (wycięcie ich) i zastąpieniu ich częściami ramy pobranymi z innego nieuszkodzonego pojazdu. Podczas tej naprawy należy zachować ostrożność, aby zainstalować i przyspawać część ramy do oryginalnej ramy.</w:t>
      </w:r>
    </w:p>
    <w:p w14:paraId="59D00553" w14:textId="77777777" w:rsidR="0077545E" w:rsidRPr="001A7117" w:rsidRDefault="0077545E" w:rsidP="0077545E">
      <w:pPr>
        <w:spacing w:before="160" w:after="240" w:line="416" w:lineRule="atLeast"/>
        <w:rPr>
          <w:rFonts w:ascii="Helvetica" w:eastAsia="Times New Roman" w:hAnsi="Helvetica" w:cs="Helvetica"/>
          <w:color w:val="4D4D4D"/>
          <w:sz w:val="18"/>
          <w:szCs w:val="18"/>
          <w:lang w:eastAsia="pl-PL"/>
        </w:rPr>
      </w:pPr>
      <w:r w:rsidRPr="001A7117">
        <w:rPr>
          <w:rFonts w:ascii="Helvetica" w:eastAsia="Times New Roman" w:hAnsi="Helvetica" w:cs="Helvetica"/>
          <w:b/>
          <w:bCs/>
          <w:color w:val="4D4D4D"/>
          <w:sz w:val="18"/>
          <w:szCs w:val="18"/>
          <w:lang w:eastAsia="pl-PL"/>
        </w:rPr>
        <w:t>Naprawa ram samochodów osobowych</w:t>
      </w:r>
    </w:p>
    <w:p w14:paraId="1C691812"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Naprawy karoserii po wypadku samochodowym opierają się na indywidualnych punktach mocowania głównych części pojazdu (np. osi, silnika, zawiasów drzwi itp.). Poszczególne płaszczyzny pomiarowe są określane przez producenta, a procedury naprawy są również określone w instrukcji naprawy pojazdu. Podczas samej naprawy stosuje się różne rozwiązania konstrukcyjne do naprawy ram wbudowanych w podłogę warsztatów lub stołków prostujących.</w:t>
      </w:r>
    </w:p>
    <w:p w14:paraId="0A102292" w14:textId="77777777" w:rsidR="0077545E" w:rsidRPr="001A7117" w:rsidRDefault="0077545E" w:rsidP="0077545E">
      <w:pPr>
        <w:spacing w:before="160" w:after="240" w:line="416" w:lineRule="atLeast"/>
        <w:rPr>
          <w:rFonts w:ascii="Helvetica" w:eastAsia="Times New Roman" w:hAnsi="Helvetica" w:cs="Helvetica"/>
          <w:color w:val="92D050"/>
          <w:sz w:val="16"/>
          <w:szCs w:val="16"/>
          <w:lang w:eastAsia="pl-PL"/>
        </w:rPr>
      </w:pPr>
      <w:r w:rsidRPr="001A7117">
        <w:rPr>
          <w:rFonts w:ascii="Helvetica" w:eastAsia="Times New Roman" w:hAnsi="Helvetica" w:cs="Helvetica"/>
          <w:i/>
          <w:iCs/>
          <w:color w:val="92D050"/>
          <w:sz w:val="16"/>
          <w:szCs w:val="16"/>
          <w:lang w:eastAsia="pl-PL"/>
        </w:rPr>
        <w:t>Hydrauliczne narzędzia do poziomowania</w:t>
      </w:r>
    </w:p>
    <w:p w14:paraId="280AFAA8"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Składają się z prasy i bezpośredniego silnika hydraulicznego połączonego wężem wysokociśnieniowym. W przypadku cylindra wysokiego ciśnienia tłoczysko wysuwa się pod działaniem wysokiego ciśnienia, w przypadku cylindra wysuwanego cofa się. Końce cylindra i tłoczyska muszą być podparte podczas ściskania, a zaciski rozprężne muszą być stosowane podczas rozprężania.</w:t>
      </w:r>
    </w:p>
    <w:p w14:paraId="483EBAAD" w14:textId="205D5889"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p>
    <w:p w14:paraId="05D1C508" w14:textId="77777777" w:rsidR="0077545E" w:rsidRPr="001A7117" w:rsidRDefault="0077545E" w:rsidP="0077545E">
      <w:pPr>
        <w:spacing w:before="160" w:after="240" w:line="416" w:lineRule="atLeast"/>
        <w:rPr>
          <w:rFonts w:ascii="Helvetica" w:eastAsia="Times New Roman" w:hAnsi="Helvetica" w:cs="Helvetica"/>
          <w:color w:val="92D050"/>
          <w:sz w:val="16"/>
          <w:szCs w:val="16"/>
          <w:lang w:eastAsia="pl-PL"/>
        </w:rPr>
      </w:pPr>
      <w:r w:rsidRPr="001A7117">
        <w:rPr>
          <w:rFonts w:ascii="Helvetica" w:eastAsia="Times New Roman" w:hAnsi="Helvetica" w:cs="Helvetica"/>
          <w:i/>
          <w:iCs/>
          <w:color w:val="92D050"/>
          <w:sz w:val="16"/>
          <w:szCs w:val="16"/>
          <w:lang w:eastAsia="pl-PL"/>
        </w:rPr>
        <w:t>Podnośnik hydrauliczny (spychacz)</w:t>
      </w:r>
    </w:p>
    <w:p w14:paraId="5B806E3D"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Składa się z poziomej belki oraz zamontowanej na jej końcu kolumny z możliwością obrotu, po której może poruszać się cylinder dociskowy. Urządzenie poziomujące może być używane niezależnie od stołów poziomujących w przypadku niewielkich lub średnich uszkodzeń nadwozia, co nie wymaga bardzo dużych sił ciągnących. Nadwozie musi być zabezpieczone w punktach określonych przez producenta zaciskami podwozia i rurami wsporczymi na belce poziomej.</w:t>
      </w:r>
    </w:p>
    <w:p w14:paraId="69120C0D"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noProof/>
          <w:color w:val="4D4D4D"/>
          <w:sz w:val="16"/>
          <w:szCs w:val="16"/>
          <w:lang w:eastAsia="pl-PL"/>
        </w:rPr>
        <w:lastRenderedPageBreak/>
        <w:drawing>
          <wp:inline distT="0" distB="0" distL="0" distR="0" wp14:anchorId="5CF7A157" wp14:editId="2F38396A">
            <wp:extent cx="3015381" cy="1507691"/>
            <wp:effectExtent l="0" t="0" r="0" b="0"/>
            <wp:docPr id="39" name="Obraz 39"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nostyka i naprawa ram samochodowyc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2924" cy="1511463"/>
                    </a:xfrm>
                    <a:prstGeom prst="rect">
                      <a:avLst/>
                    </a:prstGeom>
                    <a:noFill/>
                    <a:ln>
                      <a:noFill/>
                    </a:ln>
                  </pic:spPr>
                </pic:pic>
              </a:graphicData>
            </a:graphic>
          </wp:inline>
        </w:drawing>
      </w:r>
    </w:p>
    <w:p w14:paraId="74652C28"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Nadstawki hydrauliczne (spychacze) różnych typów;</w:t>
      </w:r>
    </w:p>
    <w:p w14:paraId="685BE7C6" w14:textId="77777777" w:rsidR="0077545E" w:rsidRPr="001A7117" w:rsidRDefault="0077545E" w:rsidP="0077545E">
      <w:pPr>
        <w:spacing w:before="160" w:after="240" w:line="416" w:lineRule="atLeast"/>
        <w:rPr>
          <w:rFonts w:ascii="Helvetica" w:eastAsia="Times New Roman" w:hAnsi="Helvetica" w:cs="Helvetica"/>
          <w:color w:val="92D050"/>
          <w:sz w:val="16"/>
          <w:szCs w:val="16"/>
          <w:lang w:eastAsia="pl-PL"/>
        </w:rPr>
      </w:pPr>
      <w:r w:rsidRPr="001A7117">
        <w:rPr>
          <w:rFonts w:ascii="Helvetica" w:eastAsia="Times New Roman" w:hAnsi="Helvetica" w:cs="Helvetica"/>
          <w:i/>
          <w:iCs/>
          <w:color w:val="92D050"/>
          <w:sz w:val="16"/>
          <w:szCs w:val="16"/>
          <w:lang w:eastAsia="pl-PL"/>
        </w:rPr>
        <w:t>Stół do prostowania z hydraulicznym urządzeniem prostującym</w:t>
      </w:r>
    </w:p>
    <w:p w14:paraId="28D790D7"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Krzesło prostujące składa się z solidnej ramy, która pochłania siły prostowania. Samochody są do niej przymocowane dolną krawędzią belki progowej za pomocą zacisków (zacisków). Hydrauliczne urządzenie poziomujące można łatwo zainstalować w dowolnym miejscu na stole poziomującym.</w:t>
      </w:r>
    </w:p>
    <w:p w14:paraId="70DC4FE2"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noProof/>
          <w:color w:val="4D4D4D"/>
          <w:sz w:val="16"/>
          <w:szCs w:val="16"/>
          <w:lang w:eastAsia="pl-PL"/>
        </w:rPr>
        <w:drawing>
          <wp:inline distT="0" distB="0" distL="0" distR="0" wp14:anchorId="3C986F08" wp14:editId="29B02DAF">
            <wp:extent cx="2358190" cy="1428015"/>
            <wp:effectExtent l="0" t="0" r="4445" b="1270"/>
            <wp:docPr id="40" name="Obraz 40"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agnostyka i naprawa ram samochodowyc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4479" cy="1431823"/>
                    </a:xfrm>
                    <a:prstGeom prst="rect">
                      <a:avLst/>
                    </a:prstGeom>
                    <a:noFill/>
                    <a:ln>
                      <a:noFill/>
                    </a:ln>
                  </pic:spPr>
                </pic:pic>
              </a:graphicData>
            </a:graphic>
          </wp:inline>
        </w:drawing>
      </w:r>
    </w:p>
    <w:p w14:paraId="4EF191C1"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Stół do prostowania z hydraulicznym urządzeniem prostującym</w:t>
      </w:r>
    </w:p>
    <w:p w14:paraId="24716E4F"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Poważne uszkodzenia karoserii można również naprawić za pomocą ławek poziomujących. Naprawy wykonane w ten sposób są łatwiejsze do wykonania niż przy użyciu nadstawy hydraulicznej, ponieważ odwrotne odkształcenie nadwozia może nastąpić w kierunku wprost przeciwnym do początkowego odkształcenia nadwozia. Ponadto można używać poziomic hydraulicznych opartych na zasadzie wektorowej. Termin ten można rozumieć jako urządzenia prostujące, które mogą rozciągać lub ściskać zdeformowaną część ciała w dowolnym kierunku przestrzennym.</w:t>
      </w:r>
    </w:p>
    <w:p w14:paraId="2EA19455"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i/>
          <w:iCs/>
          <w:color w:val="4D4D4D"/>
          <w:sz w:val="16"/>
          <w:szCs w:val="16"/>
          <w:lang w:eastAsia="pl-PL"/>
        </w:rPr>
        <w:t>Zmiana kierunku odwrotnej siły odkształcenia</w:t>
      </w:r>
    </w:p>
    <w:p w14:paraId="07C44D3C"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Jeżeli w wyniku wypadku oprócz odkształcenia poziomego nadwozia wystąpi również odkształcenie wzdłuż jego osi pionowej, nadwozie należy wycofać za pomocą urządzenia prostującego za pomocą wałka. Siła rozciągająca działa wówczas w kierunku przeciwnym do pierwotnej siły odkształcenia.</w:t>
      </w:r>
    </w:p>
    <w:p w14:paraId="10D3ADCC"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noProof/>
          <w:color w:val="4D4D4D"/>
          <w:sz w:val="16"/>
          <w:szCs w:val="16"/>
          <w:lang w:eastAsia="pl-PL"/>
        </w:rPr>
        <w:lastRenderedPageBreak/>
        <w:drawing>
          <wp:inline distT="0" distB="0" distL="0" distR="0" wp14:anchorId="73B9738A" wp14:editId="2C926467">
            <wp:extent cx="1957705" cy="1764665"/>
            <wp:effectExtent l="0" t="0" r="4445" b="6985"/>
            <wp:docPr id="41" name="Obraz 41" descr="Diagnostyka i naprawa ram samoch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agnostyka i naprawa ram samochodowyc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7705" cy="1764665"/>
                    </a:xfrm>
                    <a:prstGeom prst="rect">
                      <a:avLst/>
                    </a:prstGeom>
                    <a:noFill/>
                    <a:ln>
                      <a:noFill/>
                    </a:ln>
                  </pic:spPr>
                </pic:pic>
              </a:graphicData>
            </a:graphic>
          </wp:inline>
        </w:drawing>
      </w:r>
    </w:p>
    <w:p w14:paraId="23BF2B06" w14:textId="77777777" w:rsidR="0077545E" w:rsidRPr="00FF286A" w:rsidRDefault="0077545E" w:rsidP="0077545E">
      <w:pPr>
        <w:spacing w:before="160" w:after="240" w:line="416" w:lineRule="atLeast"/>
        <w:rPr>
          <w:rFonts w:ascii="Helvetica" w:eastAsia="Times New Roman" w:hAnsi="Helvetica" w:cs="Helvetica"/>
          <w:color w:val="4D4D4D"/>
          <w:sz w:val="16"/>
          <w:szCs w:val="16"/>
          <w:lang w:eastAsia="pl-PL"/>
        </w:rPr>
      </w:pPr>
      <w:r w:rsidRPr="00FF286A">
        <w:rPr>
          <w:rFonts w:ascii="Helvetica" w:eastAsia="Times New Roman" w:hAnsi="Helvetica" w:cs="Helvetica"/>
          <w:color w:val="4D4D4D"/>
          <w:sz w:val="16"/>
          <w:szCs w:val="16"/>
          <w:lang w:eastAsia="pl-PL"/>
        </w:rPr>
        <w:t>Zmiana kierunku odwrotnej siły odkształcenia</w:t>
      </w:r>
    </w:p>
    <w:p w14:paraId="77E25CB1" w14:textId="4DE8D7CC" w:rsidR="0077545E" w:rsidRPr="001A7117" w:rsidRDefault="0077545E" w:rsidP="0077545E">
      <w:pPr>
        <w:spacing w:before="160" w:after="240" w:line="416" w:lineRule="atLeast"/>
        <w:rPr>
          <w:rFonts w:ascii="Helvetica" w:eastAsia="Times New Roman" w:hAnsi="Helvetica" w:cs="Helvetica"/>
          <w:color w:val="FF0000"/>
          <w:sz w:val="16"/>
          <w:szCs w:val="16"/>
          <w:lang w:eastAsia="pl-PL"/>
        </w:rPr>
      </w:pPr>
      <w:r w:rsidRPr="001A7117">
        <w:rPr>
          <w:rFonts w:ascii="Helvetica" w:eastAsia="Times New Roman" w:hAnsi="Helvetica" w:cs="Helvetica"/>
          <w:b/>
          <w:bCs/>
          <w:color w:val="FF0000"/>
          <w:sz w:val="16"/>
          <w:szCs w:val="16"/>
          <w:lang w:eastAsia="pl-PL"/>
        </w:rPr>
        <w:t>Zalecenia dotyczące</w:t>
      </w:r>
      <w:r w:rsidR="001A7117">
        <w:rPr>
          <w:rFonts w:ascii="Helvetica" w:eastAsia="Times New Roman" w:hAnsi="Helvetica" w:cs="Helvetica"/>
          <w:b/>
          <w:bCs/>
          <w:color w:val="FF0000"/>
          <w:sz w:val="16"/>
          <w:szCs w:val="16"/>
          <w:lang w:eastAsia="pl-PL"/>
        </w:rPr>
        <w:t xml:space="preserve">  </w:t>
      </w:r>
      <w:r w:rsidRPr="001A7117">
        <w:rPr>
          <w:rFonts w:ascii="Helvetica" w:eastAsia="Times New Roman" w:hAnsi="Helvetica" w:cs="Helvetica"/>
          <w:b/>
          <w:bCs/>
          <w:color w:val="FF0000"/>
          <w:sz w:val="16"/>
          <w:szCs w:val="16"/>
          <w:lang w:eastAsia="pl-PL"/>
        </w:rPr>
        <w:t>naprawy</w:t>
      </w:r>
      <w:r w:rsidR="001A7117">
        <w:rPr>
          <w:rFonts w:ascii="Helvetica" w:eastAsia="Times New Roman" w:hAnsi="Helvetica" w:cs="Helvetica"/>
          <w:b/>
          <w:bCs/>
          <w:color w:val="FF0000"/>
          <w:sz w:val="16"/>
          <w:szCs w:val="16"/>
          <w:lang w:eastAsia="pl-PL"/>
        </w:rPr>
        <w:t xml:space="preserve"> </w:t>
      </w:r>
      <w:r w:rsidRPr="001A7117">
        <w:rPr>
          <w:rFonts w:ascii="Helvetica" w:eastAsia="Times New Roman" w:hAnsi="Helvetica" w:cs="Helvetica"/>
          <w:b/>
          <w:bCs/>
          <w:color w:val="FF0000"/>
          <w:sz w:val="16"/>
          <w:szCs w:val="16"/>
          <w:lang w:eastAsia="pl-PL"/>
        </w:rPr>
        <w:t xml:space="preserve"> karoserii (prostowania)</w:t>
      </w:r>
    </w:p>
    <w:p w14:paraId="420AF87F" w14:textId="77777777" w:rsidR="0077545E" w:rsidRPr="001A7117" w:rsidRDefault="0077545E" w:rsidP="0077545E">
      <w:pPr>
        <w:numPr>
          <w:ilvl w:val="0"/>
          <w:numId w:val="30"/>
        </w:numPr>
        <w:spacing w:after="315" w:line="420" w:lineRule="atLeast"/>
        <w:ind w:left="1050"/>
        <w:rPr>
          <w:rFonts w:ascii="Helvetica" w:eastAsia="Times New Roman" w:hAnsi="Helvetica" w:cs="Helvetica"/>
          <w:color w:val="FF0000"/>
          <w:sz w:val="16"/>
          <w:szCs w:val="16"/>
          <w:lang w:eastAsia="pl-PL"/>
        </w:rPr>
      </w:pPr>
      <w:r w:rsidRPr="001A7117">
        <w:rPr>
          <w:rFonts w:ascii="Helvetica" w:eastAsia="Times New Roman" w:hAnsi="Helvetica" w:cs="Helvetica"/>
          <w:color w:val="FF0000"/>
          <w:sz w:val="16"/>
          <w:szCs w:val="16"/>
          <w:lang w:eastAsia="pl-PL"/>
        </w:rPr>
        <w:t>prostowanie karoserii musi być wykonane przed rozdzieleniem nienaprawialnych części karoserii,</w:t>
      </w:r>
    </w:p>
    <w:p w14:paraId="39EC0644" w14:textId="77777777" w:rsidR="0077545E" w:rsidRPr="001A7117" w:rsidRDefault="0077545E" w:rsidP="0077545E">
      <w:pPr>
        <w:numPr>
          <w:ilvl w:val="0"/>
          <w:numId w:val="30"/>
        </w:numPr>
        <w:spacing w:after="315" w:line="420" w:lineRule="atLeast"/>
        <w:ind w:left="1050"/>
        <w:rPr>
          <w:rFonts w:ascii="Helvetica" w:eastAsia="Times New Roman" w:hAnsi="Helvetica" w:cs="Helvetica"/>
          <w:color w:val="FF0000"/>
          <w:sz w:val="16"/>
          <w:szCs w:val="16"/>
          <w:lang w:eastAsia="pl-PL"/>
        </w:rPr>
      </w:pPr>
      <w:r w:rsidRPr="001A7117">
        <w:rPr>
          <w:rFonts w:ascii="Helvetica" w:eastAsia="Times New Roman" w:hAnsi="Helvetica" w:cs="Helvetica"/>
          <w:color w:val="FF0000"/>
          <w:sz w:val="16"/>
          <w:szCs w:val="16"/>
          <w:lang w:eastAsia="pl-PL"/>
        </w:rPr>
        <w:t>jeśli prostowanie jest możliwe, wykonuje się je na zimno,</w:t>
      </w:r>
    </w:p>
    <w:p w14:paraId="2EB92849" w14:textId="77777777" w:rsidR="0077545E" w:rsidRPr="001A7117" w:rsidRDefault="0077545E" w:rsidP="0077545E">
      <w:pPr>
        <w:numPr>
          <w:ilvl w:val="0"/>
          <w:numId w:val="30"/>
        </w:numPr>
        <w:spacing w:after="315" w:line="420" w:lineRule="atLeast"/>
        <w:ind w:left="1050"/>
        <w:rPr>
          <w:rFonts w:ascii="Helvetica" w:eastAsia="Times New Roman" w:hAnsi="Helvetica" w:cs="Helvetica"/>
          <w:color w:val="FF0000"/>
          <w:sz w:val="16"/>
          <w:szCs w:val="16"/>
          <w:lang w:eastAsia="pl-PL"/>
        </w:rPr>
      </w:pPr>
      <w:r w:rsidRPr="001A7117">
        <w:rPr>
          <w:rFonts w:ascii="Helvetica" w:eastAsia="Times New Roman" w:hAnsi="Helvetica" w:cs="Helvetica"/>
          <w:color w:val="FF0000"/>
          <w:sz w:val="16"/>
          <w:szCs w:val="16"/>
          <w:lang w:eastAsia="pl-PL"/>
        </w:rPr>
        <w:t xml:space="preserve">jeżeli ciągnienie na zimno jest niemożliwe bez ryzyka pęknięć materiału, odkształconą część można nagrzać na dużej powierzchni za pomocą odpowiedniego palnika </w:t>
      </w:r>
      <w:proofErr w:type="spellStart"/>
      <w:r w:rsidRPr="001A7117">
        <w:rPr>
          <w:rFonts w:ascii="Helvetica" w:eastAsia="Times New Roman" w:hAnsi="Helvetica" w:cs="Helvetica"/>
          <w:color w:val="FF0000"/>
          <w:sz w:val="16"/>
          <w:szCs w:val="16"/>
          <w:lang w:eastAsia="pl-PL"/>
        </w:rPr>
        <w:t>samogenerującego</w:t>
      </w:r>
      <w:proofErr w:type="spellEnd"/>
      <w:r w:rsidRPr="001A7117">
        <w:rPr>
          <w:rFonts w:ascii="Helvetica" w:eastAsia="Times New Roman" w:hAnsi="Helvetica" w:cs="Helvetica"/>
          <w:color w:val="FF0000"/>
          <w:sz w:val="16"/>
          <w:szCs w:val="16"/>
          <w:lang w:eastAsia="pl-PL"/>
        </w:rPr>
        <w:t>; jednak temperatura materiału nie powinna przekraczać 700° (ciemnoczerwony) ze względu na zmiany strukturalne,</w:t>
      </w:r>
    </w:p>
    <w:p w14:paraId="104B3A3C" w14:textId="77777777" w:rsidR="0077545E" w:rsidRPr="001A7117" w:rsidRDefault="0077545E" w:rsidP="0077545E">
      <w:pPr>
        <w:numPr>
          <w:ilvl w:val="0"/>
          <w:numId w:val="30"/>
        </w:numPr>
        <w:spacing w:after="315" w:line="420" w:lineRule="atLeast"/>
        <w:ind w:left="1050"/>
        <w:rPr>
          <w:rFonts w:ascii="Helvetica" w:eastAsia="Times New Roman" w:hAnsi="Helvetica" w:cs="Helvetica"/>
          <w:color w:val="FF0000"/>
          <w:sz w:val="16"/>
          <w:szCs w:val="16"/>
          <w:lang w:eastAsia="pl-PL"/>
        </w:rPr>
      </w:pPr>
      <w:r w:rsidRPr="001A7117">
        <w:rPr>
          <w:rFonts w:ascii="Helvetica" w:eastAsia="Times New Roman" w:hAnsi="Helvetica" w:cs="Helvetica"/>
          <w:color w:val="FF0000"/>
          <w:sz w:val="16"/>
          <w:szCs w:val="16"/>
          <w:lang w:eastAsia="pl-PL"/>
        </w:rPr>
        <w:t>po każdym opatrunku należy sprawdzić położenie punktów pomiarowych,</w:t>
      </w:r>
    </w:p>
    <w:p w14:paraId="3105CEBD" w14:textId="77777777" w:rsidR="0077545E" w:rsidRPr="001A7117" w:rsidRDefault="0077545E" w:rsidP="0077545E">
      <w:pPr>
        <w:numPr>
          <w:ilvl w:val="0"/>
          <w:numId w:val="30"/>
        </w:numPr>
        <w:spacing w:after="315" w:line="420" w:lineRule="atLeast"/>
        <w:ind w:left="1050"/>
        <w:rPr>
          <w:rFonts w:ascii="Helvetica" w:eastAsia="Times New Roman" w:hAnsi="Helvetica" w:cs="Helvetica"/>
          <w:color w:val="FF0000"/>
          <w:sz w:val="16"/>
          <w:szCs w:val="16"/>
          <w:lang w:eastAsia="pl-PL"/>
        </w:rPr>
      </w:pPr>
      <w:r w:rsidRPr="001A7117">
        <w:rPr>
          <w:rFonts w:ascii="Helvetica" w:eastAsia="Times New Roman" w:hAnsi="Helvetica" w:cs="Helvetica"/>
          <w:color w:val="FF0000"/>
          <w:sz w:val="16"/>
          <w:szCs w:val="16"/>
          <w:lang w:eastAsia="pl-PL"/>
        </w:rPr>
        <w:t xml:space="preserve">aby uzyskać dokładne pomiary ciała bez </w:t>
      </w:r>
      <w:proofErr w:type="spellStart"/>
      <w:r w:rsidRPr="001A7117">
        <w:rPr>
          <w:rFonts w:ascii="Helvetica" w:eastAsia="Times New Roman" w:hAnsi="Helvetica" w:cs="Helvetica"/>
          <w:color w:val="FF0000"/>
          <w:sz w:val="16"/>
          <w:szCs w:val="16"/>
          <w:lang w:eastAsia="pl-PL"/>
        </w:rPr>
        <w:t>naprężeń</w:t>
      </w:r>
      <w:proofErr w:type="spellEnd"/>
      <w:r w:rsidRPr="001A7117">
        <w:rPr>
          <w:rFonts w:ascii="Helvetica" w:eastAsia="Times New Roman" w:hAnsi="Helvetica" w:cs="Helvetica"/>
          <w:color w:val="FF0000"/>
          <w:sz w:val="16"/>
          <w:szCs w:val="16"/>
          <w:lang w:eastAsia="pl-PL"/>
        </w:rPr>
        <w:t>, struktura musi być rozciągnięta nieco bardziej niż wymagany rozmiar dla elastyczności,</w:t>
      </w:r>
    </w:p>
    <w:p w14:paraId="46D8F251" w14:textId="77777777" w:rsidR="0077545E" w:rsidRPr="001A7117" w:rsidRDefault="0077545E" w:rsidP="0077545E">
      <w:pPr>
        <w:numPr>
          <w:ilvl w:val="0"/>
          <w:numId w:val="30"/>
        </w:numPr>
        <w:spacing w:after="315" w:line="420" w:lineRule="atLeast"/>
        <w:ind w:left="1050"/>
        <w:rPr>
          <w:rFonts w:ascii="Helvetica" w:eastAsia="Times New Roman" w:hAnsi="Helvetica" w:cs="Helvetica"/>
          <w:color w:val="FF0000"/>
          <w:sz w:val="16"/>
          <w:szCs w:val="16"/>
          <w:lang w:eastAsia="pl-PL"/>
        </w:rPr>
      </w:pPr>
      <w:r w:rsidRPr="001A7117">
        <w:rPr>
          <w:rFonts w:ascii="Helvetica" w:eastAsia="Times New Roman" w:hAnsi="Helvetica" w:cs="Helvetica"/>
          <w:color w:val="FF0000"/>
          <w:sz w:val="16"/>
          <w:szCs w:val="16"/>
          <w:lang w:eastAsia="pl-PL"/>
        </w:rPr>
        <w:t>części nośne, które są popękane lub złamane należy wymienić ze względów bezpieczeństwa,</w:t>
      </w:r>
    </w:p>
    <w:p w14:paraId="0BD4D61C" w14:textId="77777777" w:rsidR="0077545E" w:rsidRPr="001A7117" w:rsidRDefault="0077545E" w:rsidP="0077545E">
      <w:pPr>
        <w:numPr>
          <w:ilvl w:val="0"/>
          <w:numId w:val="30"/>
        </w:numPr>
        <w:spacing w:after="315" w:line="420" w:lineRule="atLeast"/>
        <w:ind w:left="1050"/>
        <w:rPr>
          <w:rFonts w:ascii="Helvetica" w:eastAsia="Times New Roman" w:hAnsi="Helvetica" w:cs="Helvetica"/>
          <w:color w:val="FF0000"/>
          <w:sz w:val="16"/>
          <w:szCs w:val="16"/>
          <w:lang w:eastAsia="pl-PL"/>
        </w:rPr>
      </w:pPr>
      <w:r w:rsidRPr="001A7117">
        <w:rPr>
          <w:rFonts w:ascii="Helvetica" w:eastAsia="Times New Roman" w:hAnsi="Helvetica" w:cs="Helvetica"/>
          <w:color w:val="FF0000"/>
          <w:sz w:val="16"/>
          <w:szCs w:val="16"/>
          <w:lang w:eastAsia="pl-PL"/>
        </w:rPr>
        <w:t>łańcuchy pociągowe muszą być zabezpieczone sznurkiem.</w:t>
      </w:r>
    </w:p>
    <w:p w14:paraId="4DBEF8DC" w14:textId="637E5258" w:rsidR="008438E7" w:rsidRDefault="008438E7"/>
    <w:p w14:paraId="6C8D9605" w14:textId="1010B04E" w:rsidR="00660941" w:rsidRPr="00721157" w:rsidRDefault="00660941" w:rsidP="00660941">
      <w:pPr>
        <w:spacing w:after="120" w:line="240" w:lineRule="auto"/>
        <w:outlineLvl w:val="0"/>
        <w:rPr>
          <w:rFonts w:ascii="Arial" w:eastAsia="Times New Roman" w:hAnsi="Arial" w:cs="Arial"/>
          <w:b/>
          <w:bCs/>
          <w:color w:val="FF0000"/>
          <w:kern w:val="36"/>
          <w:sz w:val="24"/>
          <w:szCs w:val="24"/>
          <w:lang w:eastAsia="pl-PL"/>
        </w:rPr>
      </w:pPr>
      <w:r w:rsidRPr="00721157">
        <w:rPr>
          <w:rFonts w:ascii="Arial" w:eastAsia="Times New Roman" w:hAnsi="Arial" w:cs="Arial"/>
          <w:b/>
          <w:bCs/>
          <w:color w:val="FF0000"/>
          <w:kern w:val="36"/>
          <w:sz w:val="24"/>
          <w:szCs w:val="24"/>
          <w:lang w:eastAsia="pl-PL"/>
        </w:rPr>
        <w:t xml:space="preserve">Systemy pomiarów geometrycznych karoserii samochodowych w procesach napraw powypadkowych </w:t>
      </w:r>
    </w:p>
    <w:p w14:paraId="01B64B20" w14:textId="77777777" w:rsidR="00660941" w:rsidRPr="00660941" w:rsidRDefault="00660941" w:rsidP="00660941">
      <w:pPr>
        <w:shd w:val="clear" w:color="auto" w:fill="FFFFFF"/>
        <w:spacing w:after="0" w:line="240" w:lineRule="auto"/>
        <w:rPr>
          <w:rFonts w:ascii="Arial" w:eastAsia="Times New Roman" w:hAnsi="Arial" w:cs="Arial"/>
          <w:color w:val="313131"/>
          <w:sz w:val="18"/>
          <w:szCs w:val="18"/>
          <w:lang w:eastAsia="pl-PL"/>
        </w:rPr>
      </w:pPr>
      <w:r w:rsidRPr="00660941">
        <w:rPr>
          <w:rFonts w:ascii="Arial" w:eastAsia="Times New Roman" w:hAnsi="Arial" w:cs="Arial"/>
          <w:noProof/>
          <w:color w:val="009874"/>
          <w:sz w:val="18"/>
          <w:szCs w:val="18"/>
          <w:lang w:eastAsia="pl-PL"/>
        </w:rPr>
        <w:lastRenderedPageBreak/>
        <w:drawing>
          <wp:inline distT="0" distB="0" distL="0" distR="0" wp14:anchorId="3B6398BC" wp14:editId="378B099B">
            <wp:extent cx="1384663" cy="1384663"/>
            <wp:effectExtent l="0" t="0" r="6350" b="6350"/>
            <wp:docPr id="64" name="Obraz 64" descr="Rys. 1. Przykłady kart pomiarowych w postaci papierowej i na płytach CD">
              <a:hlinkClick xmlns:a="http://schemas.openxmlformats.org/drawingml/2006/main" r:id="rId46" tooltip="&quot;Rys. 1. Przykłady kart pomiarowych w postaci papierowej i na płytach C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ys. 1. Przykłady kart pomiarowych w postaci papierowej i na płytach CD">
                      <a:hlinkClick r:id="rId46" tooltip="&quot;Rys. 1. Przykłady kart pomiarowych w postaci papierowej i na płytach CD&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5326" cy="1385326"/>
                    </a:xfrm>
                    <a:prstGeom prst="rect">
                      <a:avLst/>
                    </a:prstGeom>
                    <a:noFill/>
                    <a:ln>
                      <a:noFill/>
                    </a:ln>
                  </pic:spPr>
                </pic:pic>
              </a:graphicData>
            </a:graphic>
          </wp:inline>
        </w:drawing>
      </w:r>
    </w:p>
    <w:p w14:paraId="496CCB96" w14:textId="77777777" w:rsidR="00660941" w:rsidRPr="00660941" w:rsidRDefault="00660941" w:rsidP="00660941">
      <w:pPr>
        <w:shd w:val="clear" w:color="auto" w:fill="FFFFFF"/>
        <w:spacing w:after="0" w:line="240" w:lineRule="auto"/>
        <w:rPr>
          <w:rFonts w:ascii="Arial" w:eastAsia="Times New Roman" w:hAnsi="Arial" w:cs="Arial"/>
          <w:color w:val="B3B3B3"/>
          <w:sz w:val="19"/>
          <w:szCs w:val="19"/>
          <w:lang w:eastAsia="pl-PL"/>
        </w:rPr>
      </w:pPr>
      <w:r w:rsidRPr="00660941">
        <w:rPr>
          <w:rFonts w:ascii="Arial" w:eastAsia="Times New Roman" w:hAnsi="Arial" w:cs="Arial"/>
          <w:color w:val="B3B3B3"/>
          <w:sz w:val="19"/>
          <w:szCs w:val="19"/>
          <w:lang w:eastAsia="pl-PL"/>
        </w:rPr>
        <w:t>Rys. 1. Przykłady kart pomiarowych w postaci papierowej i na płytach CD</w:t>
      </w:r>
    </w:p>
    <w:p w14:paraId="6DCB25D7" w14:textId="77777777" w:rsidR="00660941" w:rsidRPr="00660941" w:rsidRDefault="00660941" w:rsidP="00660941">
      <w:pPr>
        <w:shd w:val="clear" w:color="auto" w:fill="FFFFFF"/>
        <w:spacing w:after="0" w:line="240" w:lineRule="auto"/>
        <w:rPr>
          <w:rFonts w:ascii="Arial" w:eastAsia="Times New Roman" w:hAnsi="Arial" w:cs="Arial"/>
          <w:color w:val="313131"/>
          <w:sz w:val="18"/>
          <w:szCs w:val="18"/>
          <w:lang w:eastAsia="pl-PL"/>
        </w:rPr>
      </w:pPr>
      <w:proofErr w:type="spellStart"/>
      <w:r w:rsidRPr="00660941">
        <w:rPr>
          <w:rFonts w:ascii="Arial" w:eastAsia="Times New Roman" w:hAnsi="Arial" w:cs="Arial"/>
          <w:color w:val="313131"/>
          <w:sz w:val="2"/>
          <w:szCs w:val="2"/>
          <w:lang w:eastAsia="pl-PL"/>
        </w:rPr>
        <w:t>Share</w:t>
      </w:r>
      <w:proofErr w:type="spellEnd"/>
    </w:p>
    <w:p w14:paraId="25778C9D" w14:textId="77777777" w:rsidR="00660941" w:rsidRDefault="00660941" w:rsidP="00660941">
      <w:pPr>
        <w:shd w:val="clear" w:color="auto" w:fill="FFFFFF"/>
        <w:spacing w:line="240" w:lineRule="auto"/>
        <w:rPr>
          <w:rFonts w:ascii="Arial" w:eastAsia="Times New Roman" w:hAnsi="Arial" w:cs="Arial"/>
          <w:color w:val="FF0000"/>
          <w:sz w:val="23"/>
          <w:szCs w:val="23"/>
          <w:lang w:eastAsia="pl-PL"/>
        </w:rPr>
      </w:pPr>
      <w:r w:rsidRPr="00721157">
        <w:rPr>
          <w:rFonts w:ascii="Arial" w:eastAsia="Times New Roman" w:hAnsi="Arial" w:cs="Arial"/>
          <w:color w:val="FF0000"/>
          <w:sz w:val="23"/>
          <w:szCs w:val="23"/>
          <w:lang w:eastAsia="pl-PL"/>
        </w:rPr>
        <w:t>Urządzenia i systemy do pomiaru karoserii samochodowych stosowane w diagnostyce i po wypadkach. Przenośne i stacjonarne mechaniczne urządzenia pomiarowe. Urządzenia naprawcze karoserii po wypadkach – ramy, podnośniki, platformy i wieże naciągowe w powiązaniu z procesami pomiarowymi.</w:t>
      </w:r>
    </w:p>
    <w:p w14:paraId="2B7FCF4C" w14:textId="77777777" w:rsidR="00FF286A" w:rsidRDefault="00FF286A" w:rsidP="00660941">
      <w:pPr>
        <w:shd w:val="clear" w:color="auto" w:fill="FFFFFF"/>
        <w:spacing w:line="240" w:lineRule="auto"/>
        <w:rPr>
          <w:rFonts w:ascii="Arial" w:eastAsia="Times New Roman" w:hAnsi="Arial" w:cs="Arial"/>
          <w:color w:val="FF0000"/>
          <w:sz w:val="23"/>
          <w:szCs w:val="23"/>
          <w:lang w:eastAsia="pl-PL"/>
        </w:rPr>
      </w:pPr>
    </w:p>
    <w:p w14:paraId="627D6A4A" w14:textId="0D3DF34B" w:rsidR="007A131C" w:rsidRPr="00721157" w:rsidRDefault="007A131C" w:rsidP="00660941">
      <w:pPr>
        <w:shd w:val="clear" w:color="auto" w:fill="FFFFFF"/>
        <w:spacing w:line="240" w:lineRule="auto"/>
        <w:rPr>
          <w:rFonts w:ascii="Arial" w:eastAsia="Times New Roman" w:hAnsi="Arial" w:cs="Arial"/>
          <w:color w:val="FF0000"/>
          <w:sz w:val="23"/>
          <w:szCs w:val="23"/>
          <w:lang w:eastAsia="pl-PL"/>
        </w:rPr>
      </w:pPr>
      <w:r>
        <w:rPr>
          <w:rFonts w:ascii="Arial" w:eastAsia="Times New Roman" w:hAnsi="Arial" w:cs="Arial"/>
          <w:color w:val="FF0000"/>
          <w:sz w:val="23"/>
          <w:szCs w:val="23"/>
          <w:lang w:eastAsia="pl-PL"/>
        </w:rPr>
        <w:t>Cz.1 Urządzenia mechaniczne.</w:t>
      </w:r>
    </w:p>
    <w:p w14:paraId="63C5FDFA" w14:textId="77777777" w:rsidR="00660941" w:rsidRPr="00FF286A" w:rsidRDefault="00660941" w:rsidP="00660941">
      <w:pPr>
        <w:shd w:val="clear" w:color="auto" w:fill="FFFFFF"/>
        <w:spacing w:after="225" w:line="240" w:lineRule="auto"/>
        <w:outlineLvl w:val="1"/>
        <w:rPr>
          <w:rFonts w:ascii="Arial" w:eastAsia="Times New Roman" w:hAnsi="Arial" w:cs="Arial"/>
          <w:b/>
          <w:bCs/>
          <w:color w:val="000000"/>
          <w:sz w:val="16"/>
          <w:szCs w:val="16"/>
          <w:lang w:eastAsia="pl-PL"/>
        </w:rPr>
      </w:pPr>
      <w:bookmarkStart w:id="1" w:name="eztoc60005_1"/>
      <w:bookmarkEnd w:id="1"/>
      <w:r w:rsidRPr="00FF286A">
        <w:rPr>
          <w:rFonts w:ascii="Arial" w:eastAsia="Times New Roman" w:hAnsi="Arial" w:cs="Arial"/>
          <w:b/>
          <w:bCs/>
          <w:color w:val="000000"/>
          <w:sz w:val="16"/>
          <w:szCs w:val="16"/>
          <w:lang w:eastAsia="pl-PL"/>
        </w:rPr>
        <w:t>Istota pomiarów karoserii – punkty bazowe</w:t>
      </w:r>
    </w:p>
    <w:p w14:paraId="3DAD5023" w14:textId="77777777" w:rsidR="00660941" w:rsidRPr="00660941" w:rsidRDefault="00660941" w:rsidP="00660941">
      <w:pPr>
        <w:shd w:val="clear" w:color="auto" w:fill="FFFFFF"/>
        <w:spacing w:after="0" w:line="240" w:lineRule="auto"/>
        <w:rPr>
          <w:rFonts w:ascii="Arial" w:eastAsia="Times New Roman" w:hAnsi="Arial" w:cs="Arial"/>
          <w:color w:val="313131"/>
          <w:sz w:val="18"/>
          <w:szCs w:val="18"/>
          <w:lang w:eastAsia="pl-PL"/>
        </w:rPr>
      </w:pPr>
      <w:r w:rsidRPr="00660941">
        <w:rPr>
          <w:rFonts w:ascii="Arial" w:eastAsia="Times New Roman" w:hAnsi="Arial" w:cs="Arial"/>
          <w:noProof/>
          <w:color w:val="009874"/>
          <w:sz w:val="18"/>
          <w:szCs w:val="18"/>
          <w:lang w:eastAsia="pl-PL"/>
        </w:rPr>
        <w:drawing>
          <wp:inline distT="0" distB="0" distL="0" distR="0" wp14:anchorId="1D50B888" wp14:editId="3CC3FA5F">
            <wp:extent cx="1403985" cy="836930"/>
            <wp:effectExtent l="0" t="0" r="5715" b="1270"/>
            <wp:docPr id="65" name="Obraz 65" descr="Rys. 1. Przykłady kart pomiarowych w postaci papierowej i na płytach CD">
              <a:hlinkClick xmlns:a="http://schemas.openxmlformats.org/drawingml/2006/main" r:id="rId48" tooltip="&quot;Rys. 1. Przykłady kart pomiarowych w postaci papierowej i na płytach C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ys. 1. Przykłady kart pomiarowych w postaci papierowej i na płytach CD">
                      <a:hlinkClick r:id="rId48" tooltip="&quot;Rys. 1. Przykłady kart pomiarowych w postaci papierowej i na płytach CD&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3985" cy="836930"/>
                    </a:xfrm>
                    <a:prstGeom prst="rect">
                      <a:avLst/>
                    </a:prstGeom>
                    <a:noFill/>
                    <a:ln>
                      <a:noFill/>
                    </a:ln>
                  </pic:spPr>
                </pic:pic>
              </a:graphicData>
            </a:graphic>
          </wp:inline>
        </w:drawing>
      </w:r>
    </w:p>
    <w:p w14:paraId="3CE83345" w14:textId="77777777" w:rsidR="00660941" w:rsidRPr="00660941" w:rsidRDefault="00660941" w:rsidP="00660941">
      <w:pPr>
        <w:shd w:val="clear" w:color="auto" w:fill="FFFFFF"/>
        <w:spacing w:after="360" w:line="240" w:lineRule="auto"/>
        <w:rPr>
          <w:rFonts w:ascii="Arial" w:eastAsia="Times New Roman" w:hAnsi="Arial" w:cs="Arial"/>
          <w:color w:val="000000"/>
          <w:sz w:val="19"/>
          <w:szCs w:val="19"/>
          <w:lang w:eastAsia="pl-PL"/>
        </w:rPr>
      </w:pPr>
      <w:r w:rsidRPr="00660941">
        <w:rPr>
          <w:rFonts w:ascii="Arial" w:eastAsia="Times New Roman" w:hAnsi="Arial" w:cs="Arial"/>
          <w:color w:val="000000"/>
          <w:sz w:val="19"/>
          <w:szCs w:val="19"/>
          <w:lang w:eastAsia="pl-PL"/>
        </w:rPr>
        <w:t>Istota pomiarów opiera się na pomiarze określonych punktów nadwozia lub podwozia i na porównaniu ich współrzędnych z wartościami nominalnymi podanymi przez producenta na kartach zawierających tzw. punkty bazowe. Punkty bazowe na płytach CD są dostarczane użytkownikom wykonującym pomiary i aktualizowane wraz z pojawianiem się nowych karoserii. Na rys. 1 przedstawiono przykładowy zestaw kart z punktami bazowymi.</w:t>
      </w:r>
    </w:p>
    <w:p w14:paraId="3303AEC4" w14:textId="77777777" w:rsidR="00660941" w:rsidRPr="00660941" w:rsidRDefault="00660941" w:rsidP="00660941">
      <w:pPr>
        <w:shd w:val="clear" w:color="auto" w:fill="FFFFFF"/>
        <w:spacing w:after="360" w:line="240" w:lineRule="auto"/>
        <w:rPr>
          <w:rFonts w:ascii="Arial" w:eastAsia="Times New Roman" w:hAnsi="Arial" w:cs="Arial"/>
          <w:color w:val="000000"/>
          <w:sz w:val="19"/>
          <w:szCs w:val="19"/>
          <w:lang w:eastAsia="pl-PL"/>
        </w:rPr>
      </w:pPr>
      <w:r w:rsidRPr="00660941">
        <w:rPr>
          <w:rFonts w:ascii="Arial" w:eastAsia="Times New Roman" w:hAnsi="Arial" w:cs="Arial"/>
          <w:color w:val="000000"/>
          <w:sz w:val="19"/>
          <w:szCs w:val="19"/>
          <w:lang w:eastAsia="pl-PL"/>
        </w:rPr>
        <w:t>Karty z punktami bazowymi zawierają numery punktów z zaznaczeniem ich miejsca na karoserii. Ponadto zwierają informacje o rodzajach końcówek urządzeń pomiarowych, umożliwiających ich jednoznaczne umocowanie do punktu karoserii – zwykle są to końcówki w postaci stożkowej, kulistej lub w postaci nasadek o kształcie pierścieni lub widełek. Odpowiednie oprogramowanie ilustruje również miejsce zamocowania końcówki pomiarowej. Po wykonaniu pomiaru podawane są współrzędne każdego punktu dla porównania z wartościami nominalnymi w celu określenia odchyłki wymiarowej.</w:t>
      </w:r>
    </w:p>
    <w:p w14:paraId="2F5460BB" w14:textId="77777777" w:rsidR="00660941" w:rsidRPr="00782883" w:rsidRDefault="00660941" w:rsidP="00660941">
      <w:pPr>
        <w:shd w:val="clear" w:color="auto" w:fill="FFFFFF"/>
        <w:spacing w:after="225" w:line="240" w:lineRule="auto"/>
        <w:outlineLvl w:val="1"/>
        <w:rPr>
          <w:rFonts w:ascii="Arial" w:eastAsia="Times New Roman" w:hAnsi="Arial" w:cs="Arial"/>
          <w:b/>
          <w:bCs/>
          <w:color w:val="000000"/>
          <w:sz w:val="24"/>
          <w:szCs w:val="24"/>
          <w:lang w:eastAsia="pl-PL"/>
        </w:rPr>
      </w:pPr>
      <w:bookmarkStart w:id="2" w:name="eztoc60005_2"/>
      <w:bookmarkEnd w:id="2"/>
      <w:r w:rsidRPr="00782883">
        <w:rPr>
          <w:rFonts w:ascii="Arial" w:eastAsia="Times New Roman" w:hAnsi="Arial" w:cs="Arial"/>
          <w:b/>
          <w:bCs/>
          <w:color w:val="000000"/>
          <w:sz w:val="24"/>
          <w:szCs w:val="24"/>
          <w:lang w:eastAsia="pl-PL"/>
        </w:rPr>
        <w:t>Przenośne urządzenia pomiarowe</w:t>
      </w:r>
    </w:p>
    <w:p w14:paraId="530FC35E" w14:textId="77777777" w:rsidR="00660941" w:rsidRPr="00660941" w:rsidRDefault="00660941" w:rsidP="00660941">
      <w:pPr>
        <w:shd w:val="clear" w:color="auto" w:fill="FFFFFF"/>
        <w:spacing w:after="360" w:line="240" w:lineRule="auto"/>
        <w:rPr>
          <w:rFonts w:ascii="Arial" w:eastAsia="Times New Roman" w:hAnsi="Arial" w:cs="Arial"/>
          <w:color w:val="000000"/>
          <w:sz w:val="19"/>
          <w:szCs w:val="19"/>
          <w:lang w:eastAsia="pl-PL"/>
        </w:rPr>
      </w:pPr>
      <w:r w:rsidRPr="00660941">
        <w:rPr>
          <w:rFonts w:ascii="Arial" w:eastAsia="Times New Roman" w:hAnsi="Arial" w:cs="Arial"/>
          <w:color w:val="000000"/>
          <w:sz w:val="19"/>
          <w:szCs w:val="19"/>
          <w:lang w:eastAsia="pl-PL"/>
        </w:rPr>
        <w:t>Przenośne urządzenia pomiarowe praktycznie oferowane są przez wszystkie wymienione firmy.</w:t>
      </w:r>
    </w:p>
    <w:p w14:paraId="1EC6DA65" w14:textId="77777777" w:rsidR="00660941" w:rsidRPr="00660941" w:rsidRDefault="00660941" w:rsidP="00660941">
      <w:pPr>
        <w:shd w:val="clear" w:color="auto" w:fill="FFFFFF"/>
        <w:spacing w:after="0" w:line="240" w:lineRule="auto"/>
        <w:rPr>
          <w:rFonts w:ascii="Arial" w:eastAsia="Times New Roman" w:hAnsi="Arial" w:cs="Arial"/>
          <w:color w:val="313131"/>
          <w:sz w:val="18"/>
          <w:szCs w:val="18"/>
          <w:lang w:eastAsia="pl-PL"/>
        </w:rPr>
      </w:pPr>
      <w:r w:rsidRPr="00660941">
        <w:rPr>
          <w:rFonts w:ascii="Arial" w:eastAsia="Times New Roman" w:hAnsi="Arial" w:cs="Arial"/>
          <w:noProof/>
          <w:color w:val="009874"/>
          <w:sz w:val="18"/>
          <w:szCs w:val="18"/>
          <w:lang w:eastAsia="pl-PL"/>
        </w:rPr>
        <w:drawing>
          <wp:inline distT="0" distB="0" distL="0" distR="0" wp14:anchorId="4568D47F" wp14:editId="61ACD8A3">
            <wp:extent cx="1403985" cy="631190"/>
            <wp:effectExtent l="0" t="0" r="5715" b="0"/>
            <wp:docPr id="66" name="Obraz 66" descr="Rys. 2. Przenośne cyfrowe urządzenie pomiarowe EzCalipre">
              <a:hlinkClick xmlns:a="http://schemas.openxmlformats.org/drawingml/2006/main" r:id="rId50" tooltip="&quot;Rys. 2. Przenośne cyfrowe urządzenie pomiarowe EzCalip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ys. 2. Przenośne cyfrowe urządzenie pomiarowe EzCalipre">
                      <a:hlinkClick r:id="rId50" tooltip="&quot;Rys. 2. Przenośne cyfrowe urządzenie pomiarowe EzCalipr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3985" cy="631190"/>
                    </a:xfrm>
                    <a:prstGeom prst="rect">
                      <a:avLst/>
                    </a:prstGeom>
                    <a:noFill/>
                    <a:ln>
                      <a:noFill/>
                    </a:ln>
                  </pic:spPr>
                </pic:pic>
              </a:graphicData>
            </a:graphic>
          </wp:inline>
        </w:drawing>
      </w:r>
    </w:p>
    <w:p w14:paraId="4DB52816" w14:textId="77777777" w:rsidR="00660941" w:rsidRPr="00660941" w:rsidRDefault="00660941" w:rsidP="00660941">
      <w:pPr>
        <w:shd w:val="clear" w:color="auto" w:fill="FFFFFF"/>
        <w:spacing w:after="360" w:line="240" w:lineRule="auto"/>
        <w:rPr>
          <w:rFonts w:ascii="Arial" w:eastAsia="Times New Roman" w:hAnsi="Arial" w:cs="Arial"/>
          <w:color w:val="000000"/>
          <w:sz w:val="19"/>
          <w:szCs w:val="19"/>
          <w:lang w:eastAsia="pl-PL"/>
        </w:rPr>
      </w:pPr>
      <w:r w:rsidRPr="00660941">
        <w:rPr>
          <w:rFonts w:ascii="Arial" w:eastAsia="Times New Roman" w:hAnsi="Arial" w:cs="Arial"/>
          <w:color w:val="000000"/>
          <w:sz w:val="19"/>
          <w:szCs w:val="19"/>
          <w:lang w:eastAsia="pl-PL"/>
        </w:rPr>
        <w:t xml:space="preserve">Przenośne urządzenie pomiarowe o nazwie </w:t>
      </w:r>
      <w:proofErr w:type="spellStart"/>
      <w:r w:rsidRPr="00660941">
        <w:rPr>
          <w:rFonts w:ascii="Arial" w:eastAsia="Times New Roman" w:hAnsi="Arial" w:cs="Arial"/>
          <w:color w:val="000000"/>
          <w:sz w:val="19"/>
          <w:szCs w:val="19"/>
          <w:lang w:eastAsia="pl-PL"/>
        </w:rPr>
        <w:t>EzCalipre</w:t>
      </w:r>
      <w:proofErr w:type="spellEnd"/>
      <w:r w:rsidRPr="00660941">
        <w:rPr>
          <w:rFonts w:ascii="Arial" w:eastAsia="Times New Roman" w:hAnsi="Arial" w:cs="Arial"/>
          <w:color w:val="000000"/>
          <w:sz w:val="19"/>
          <w:szCs w:val="19"/>
          <w:lang w:eastAsia="pl-PL"/>
        </w:rPr>
        <w:t xml:space="preserve"> fińskiej firmy </w:t>
      </w:r>
      <w:proofErr w:type="spellStart"/>
      <w:r w:rsidRPr="00660941">
        <w:rPr>
          <w:rFonts w:ascii="Arial" w:eastAsia="Times New Roman" w:hAnsi="Arial" w:cs="Arial"/>
          <w:color w:val="000000"/>
          <w:sz w:val="19"/>
          <w:szCs w:val="19"/>
          <w:lang w:eastAsia="pl-PL"/>
        </w:rPr>
        <w:t>Autorobot</w:t>
      </w:r>
      <w:proofErr w:type="spellEnd"/>
      <w:r w:rsidRPr="00660941">
        <w:rPr>
          <w:rFonts w:ascii="Arial" w:eastAsia="Times New Roman" w:hAnsi="Arial" w:cs="Arial"/>
          <w:color w:val="000000"/>
          <w:sz w:val="19"/>
          <w:szCs w:val="19"/>
          <w:lang w:eastAsia="pl-PL"/>
        </w:rPr>
        <w:t xml:space="preserve"> pokazane jest na rys. 2. Pozwala ono na dokonywanie weryfikacji nadwozi i podwozi samochodów w dowolnych warunkach i praktycznie w każdym miejscu, tym samym przeznaczone jest do szybkiej diagnostyki samochodowej. Urządzenie wyposażone jest w czujniki elektroniczne, umieszczone na rozsuwanych wysięgnikach. Sygnały pomiarowe przesyłane są do centralnej jednostki komputerowej za pomocą fal radiowych (system WLAN). Przykład pomiaru urządzeniem </w:t>
      </w:r>
      <w:proofErr w:type="spellStart"/>
      <w:r w:rsidRPr="00660941">
        <w:rPr>
          <w:rFonts w:ascii="Arial" w:eastAsia="Times New Roman" w:hAnsi="Arial" w:cs="Arial"/>
          <w:color w:val="000000"/>
          <w:sz w:val="19"/>
          <w:szCs w:val="19"/>
          <w:lang w:eastAsia="pl-PL"/>
        </w:rPr>
        <w:t>EzCalipre</w:t>
      </w:r>
      <w:proofErr w:type="spellEnd"/>
      <w:r w:rsidRPr="00660941">
        <w:rPr>
          <w:rFonts w:ascii="Arial" w:eastAsia="Times New Roman" w:hAnsi="Arial" w:cs="Arial"/>
          <w:color w:val="000000"/>
          <w:sz w:val="19"/>
          <w:szCs w:val="19"/>
          <w:lang w:eastAsia="pl-PL"/>
        </w:rPr>
        <w:t xml:space="preserve"> zilustrowano na rys. 3.</w:t>
      </w:r>
    </w:p>
    <w:p w14:paraId="39CFB433" w14:textId="77777777" w:rsidR="00660941" w:rsidRPr="00660941" w:rsidRDefault="00660941" w:rsidP="00660941">
      <w:pPr>
        <w:shd w:val="clear" w:color="auto" w:fill="FFFFFF"/>
        <w:spacing w:after="0" w:line="240" w:lineRule="auto"/>
        <w:rPr>
          <w:rFonts w:ascii="Arial" w:eastAsia="Times New Roman" w:hAnsi="Arial" w:cs="Arial"/>
          <w:color w:val="313131"/>
          <w:sz w:val="18"/>
          <w:szCs w:val="18"/>
          <w:lang w:eastAsia="pl-PL"/>
        </w:rPr>
      </w:pPr>
      <w:r w:rsidRPr="00660941">
        <w:rPr>
          <w:rFonts w:ascii="Arial" w:eastAsia="Times New Roman" w:hAnsi="Arial" w:cs="Arial"/>
          <w:noProof/>
          <w:color w:val="009874"/>
          <w:sz w:val="18"/>
          <w:szCs w:val="18"/>
          <w:lang w:eastAsia="pl-PL"/>
        </w:rPr>
        <w:lastRenderedPageBreak/>
        <w:drawing>
          <wp:inline distT="0" distB="0" distL="0" distR="0" wp14:anchorId="3EFFD083" wp14:editId="76EF0F9F">
            <wp:extent cx="1403985" cy="991870"/>
            <wp:effectExtent l="0" t="0" r="5715" b="0"/>
            <wp:docPr id="67" name="Obraz 67" descr="Rys. 3. Przykład pomiaru za pomocą przenośnego urządzenia pomiarowego EzCalipre">
              <a:hlinkClick xmlns:a="http://schemas.openxmlformats.org/drawingml/2006/main" r:id="rId52" tooltip="&quot;Rys. 3. Przykład pomiaru za pomocą przenośnego urządzenia pomiarowego EzCalip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ys. 3. Przykład pomiaru za pomocą przenośnego urządzenia pomiarowego EzCalipre">
                      <a:hlinkClick r:id="rId52" tooltip="&quot;Rys. 3. Przykład pomiaru za pomocą przenośnego urządzenia pomiarowego EzCalipre&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3985" cy="991870"/>
                    </a:xfrm>
                    <a:prstGeom prst="rect">
                      <a:avLst/>
                    </a:prstGeom>
                    <a:noFill/>
                    <a:ln>
                      <a:noFill/>
                    </a:ln>
                  </pic:spPr>
                </pic:pic>
              </a:graphicData>
            </a:graphic>
          </wp:inline>
        </w:drawing>
      </w:r>
    </w:p>
    <w:p w14:paraId="7040EB0E" w14:textId="77777777" w:rsidR="00660941" w:rsidRPr="00660941" w:rsidRDefault="00660941" w:rsidP="00660941">
      <w:pPr>
        <w:shd w:val="clear" w:color="auto" w:fill="FFFFFF"/>
        <w:spacing w:after="360" w:line="240" w:lineRule="auto"/>
        <w:rPr>
          <w:rFonts w:ascii="Arial" w:eastAsia="Times New Roman" w:hAnsi="Arial" w:cs="Arial"/>
          <w:color w:val="000000"/>
          <w:sz w:val="19"/>
          <w:szCs w:val="19"/>
          <w:lang w:eastAsia="pl-PL"/>
        </w:rPr>
      </w:pPr>
      <w:r w:rsidRPr="00660941">
        <w:rPr>
          <w:rFonts w:ascii="Arial" w:eastAsia="Times New Roman" w:hAnsi="Arial" w:cs="Arial"/>
          <w:color w:val="000000"/>
          <w:sz w:val="19"/>
          <w:szCs w:val="19"/>
          <w:lang w:eastAsia="pl-PL"/>
        </w:rPr>
        <w:t>Urządzenie wyposażone jest w zbiór danych pomiarowych obejmujących ok. 60 punktów dla każdego typu pojazdu, z tego ok. 30 wewnętrznych i 30 punktów zewnętrznych nadwozia.</w:t>
      </w:r>
    </w:p>
    <w:p w14:paraId="325F2EB3" w14:textId="0E90762F" w:rsidR="00660941" w:rsidRPr="00660941" w:rsidRDefault="00660941" w:rsidP="00660941">
      <w:pPr>
        <w:shd w:val="clear" w:color="auto" w:fill="FFFFFF"/>
        <w:spacing w:after="360" w:line="240" w:lineRule="auto"/>
        <w:rPr>
          <w:rFonts w:ascii="Arial" w:eastAsia="Times New Roman" w:hAnsi="Arial" w:cs="Arial"/>
          <w:color w:val="000000"/>
          <w:sz w:val="19"/>
          <w:szCs w:val="19"/>
          <w:lang w:eastAsia="pl-PL"/>
        </w:rPr>
      </w:pPr>
    </w:p>
    <w:tbl>
      <w:tblPr>
        <w:tblW w:w="0" w:type="auto"/>
        <w:tblBorders>
          <w:top w:val="single" w:sz="6" w:space="0" w:color="EDEDED"/>
          <w:left w:val="single" w:sz="6" w:space="0" w:color="EDEDED"/>
          <w:bottom w:val="single" w:sz="6" w:space="0" w:color="EDEDED"/>
          <w:right w:val="single" w:sz="6" w:space="0" w:color="EDEDED"/>
        </w:tblBorders>
        <w:tblCellMar>
          <w:top w:w="20" w:type="dxa"/>
          <w:left w:w="20" w:type="dxa"/>
          <w:bottom w:w="20" w:type="dxa"/>
          <w:right w:w="20" w:type="dxa"/>
        </w:tblCellMar>
        <w:tblLook w:val="04A0" w:firstRow="1" w:lastRow="0" w:firstColumn="1" w:lastColumn="0" w:noHBand="0" w:noVBand="1"/>
      </w:tblPr>
      <w:tblGrid>
        <w:gridCol w:w="3000"/>
        <w:gridCol w:w="1622"/>
      </w:tblGrid>
      <w:tr w:rsidR="00A1341F" w:rsidRPr="00660941" w14:paraId="2F944415" w14:textId="77777777" w:rsidTr="00660941">
        <w:tc>
          <w:tcPr>
            <w:tcW w:w="0" w:type="auto"/>
            <w:tcBorders>
              <w:left w:val="single" w:sz="6" w:space="0" w:color="EDEDED"/>
            </w:tcBorders>
            <w:tcMar>
              <w:top w:w="270" w:type="dxa"/>
              <w:left w:w="270" w:type="dxa"/>
              <w:bottom w:w="270" w:type="dxa"/>
              <w:right w:w="270" w:type="dxa"/>
            </w:tcMar>
            <w:hideMark/>
          </w:tcPr>
          <w:p w14:paraId="088F5A07" w14:textId="77777777" w:rsidR="00660941" w:rsidRPr="00660941" w:rsidRDefault="00660941" w:rsidP="00660941">
            <w:pPr>
              <w:spacing w:after="360" w:line="210" w:lineRule="atLeast"/>
              <w:jc w:val="center"/>
              <w:rPr>
                <w:rFonts w:ascii="Arial" w:eastAsia="Times New Roman" w:hAnsi="Arial" w:cs="Arial"/>
                <w:lang w:eastAsia="pl-PL"/>
              </w:rPr>
            </w:pPr>
            <w:r w:rsidRPr="00660941">
              <w:rPr>
                <w:rFonts w:ascii="Arial" w:eastAsia="Times New Roman" w:hAnsi="Arial" w:cs="Arial"/>
                <w:noProof/>
                <w:color w:val="009874"/>
                <w:lang w:eastAsia="pl-PL"/>
              </w:rPr>
              <w:drawing>
                <wp:inline distT="0" distB="0" distL="0" distR="0" wp14:anchorId="4C374564" wp14:editId="6683CE70">
                  <wp:extent cx="1554480" cy="1036265"/>
                  <wp:effectExtent l="0" t="0" r="7620" b="0"/>
                  <wp:docPr id="68" name="Obraz 68" descr="Rys. 4a. Pomiary za pomocą urzadzenia Intelli-Tape">
                    <a:hlinkClick xmlns:a="http://schemas.openxmlformats.org/drawingml/2006/main" r:id="rId54" tooltip="&quot;Rys. 4a. Pomiary za pomocą urzadzenia Intelli-Ta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ys. 4a. Pomiary za pomocą urzadzenia Intelli-Tape">
                            <a:hlinkClick r:id="rId54" tooltip="&quot;Rys. 4a. Pomiary za pomocą urzadzenia Intelli-Tape&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62713" cy="1041753"/>
                          </a:xfrm>
                          <a:prstGeom prst="rect">
                            <a:avLst/>
                          </a:prstGeom>
                          <a:noFill/>
                          <a:ln>
                            <a:noFill/>
                          </a:ln>
                        </pic:spPr>
                      </pic:pic>
                    </a:graphicData>
                  </a:graphic>
                </wp:inline>
              </w:drawing>
            </w:r>
          </w:p>
        </w:tc>
        <w:tc>
          <w:tcPr>
            <w:tcW w:w="0" w:type="auto"/>
            <w:tcBorders>
              <w:left w:val="single" w:sz="6" w:space="0" w:color="EDEDED"/>
            </w:tcBorders>
            <w:tcMar>
              <w:top w:w="270" w:type="dxa"/>
              <w:left w:w="270" w:type="dxa"/>
              <w:bottom w:w="270" w:type="dxa"/>
              <w:right w:w="270" w:type="dxa"/>
            </w:tcMar>
            <w:hideMark/>
          </w:tcPr>
          <w:p w14:paraId="7E7D7F94" w14:textId="77777777" w:rsidR="00660941" w:rsidRPr="00660941" w:rsidRDefault="00660941" w:rsidP="00660941">
            <w:pPr>
              <w:spacing w:after="360" w:line="210" w:lineRule="atLeast"/>
              <w:jc w:val="center"/>
              <w:rPr>
                <w:rFonts w:ascii="Arial" w:eastAsia="Times New Roman" w:hAnsi="Arial" w:cs="Arial"/>
                <w:lang w:eastAsia="pl-PL"/>
              </w:rPr>
            </w:pPr>
            <w:r w:rsidRPr="00660941">
              <w:rPr>
                <w:rFonts w:ascii="Arial" w:eastAsia="Times New Roman" w:hAnsi="Arial" w:cs="Arial"/>
                <w:noProof/>
                <w:color w:val="009874"/>
                <w:lang w:eastAsia="pl-PL"/>
              </w:rPr>
              <w:drawing>
                <wp:inline distT="0" distB="0" distL="0" distR="0" wp14:anchorId="3627AFD9" wp14:editId="5A6F5A1C">
                  <wp:extent cx="687291" cy="1031966"/>
                  <wp:effectExtent l="0" t="0" r="0" b="0"/>
                  <wp:docPr id="69" name="Obraz 69" descr="Rys. 4b. Pomiary za pomocą urzadzenia Intelli-Tape">
                    <a:hlinkClick xmlns:a="http://schemas.openxmlformats.org/drawingml/2006/main" r:id="rId56" tooltip="&quot;Rys. 4b. Pomiary za pomocą urzadzenia Intelli-Ta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ys. 4b. Pomiary za pomocą urzadzenia Intelli-Tape">
                            <a:hlinkClick r:id="rId56" tooltip="&quot;Rys. 4b. Pomiary za pomocą urzadzenia Intelli-Tape&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96060" cy="1045133"/>
                          </a:xfrm>
                          <a:prstGeom prst="rect">
                            <a:avLst/>
                          </a:prstGeom>
                          <a:noFill/>
                          <a:ln>
                            <a:noFill/>
                          </a:ln>
                        </pic:spPr>
                      </pic:pic>
                    </a:graphicData>
                  </a:graphic>
                </wp:inline>
              </w:drawing>
            </w:r>
          </w:p>
        </w:tc>
      </w:tr>
    </w:tbl>
    <w:p w14:paraId="6604A215" w14:textId="77777777" w:rsidR="00660941" w:rsidRPr="00660941" w:rsidRDefault="00660941" w:rsidP="00660941">
      <w:pPr>
        <w:shd w:val="clear" w:color="auto" w:fill="FFFFFF"/>
        <w:spacing w:after="360" w:line="240" w:lineRule="auto"/>
        <w:rPr>
          <w:rFonts w:ascii="Arial" w:eastAsia="Times New Roman" w:hAnsi="Arial" w:cs="Arial"/>
          <w:color w:val="000000"/>
          <w:sz w:val="19"/>
          <w:szCs w:val="19"/>
          <w:lang w:eastAsia="pl-PL"/>
        </w:rPr>
      </w:pPr>
      <w:r w:rsidRPr="00660941">
        <w:rPr>
          <w:rFonts w:ascii="Arial" w:eastAsia="Times New Roman" w:hAnsi="Arial" w:cs="Arial"/>
          <w:color w:val="000000"/>
          <w:sz w:val="19"/>
          <w:szCs w:val="19"/>
          <w:lang w:eastAsia="pl-PL"/>
        </w:rPr>
        <w:t xml:space="preserve">Urządzenia </w:t>
      </w:r>
      <w:proofErr w:type="spellStart"/>
      <w:r w:rsidRPr="00660941">
        <w:rPr>
          <w:rFonts w:ascii="Arial" w:eastAsia="Times New Roman" w:hAnsi="Arial" w:cs="Arial"/>
          <w:color w:val="000000"/>
          <w:sz w:val="19"/>
          <w:szCs w:val="19"/>
          <w:lang w:eastAsia="pl-PL"/>
        </w:rPr>
        <w:t>Intelli-Tape</w:t>
      </w:r>
      <w:proofErr w:type="spellEnd"/>
      <w:r w:rsidRPr="00660941">
        <w:rPr>
          <w:rFonts w:ascii="Arial" w:eastAsia="Times New Roman" w:hAnsi="Arial" w:cs="Arial"/>
          <w:color w:val="000000"/>
          <w:sz w:val="19"/>
          <w:szCs w:val="19"/>
          <w:lang w:eastAsia="pl-PL"/>
        </w:rPr>
        <w:t xml:space="preserve"> pozwalają na wykonywanie pomiarów wnętrza komory silnika, bagażnika, otworów drzwi i okien (po współrzędnych x, y, z i po przekątnych), kolejnych punktów słupków przednich i środkowych oraz punktów bazowych podwozia.</w:t>
      </w:r>
    </w:p>
    <w:p w14:paraId="5ACAF245" w14:textId="0F06F79F" w:rsidR="00660941" w:rsidRPr="00660941" w:rsidRDefault="00660941" w:rsidP="00660941">
      <w:pPr>
        <w:shd w:val="clear" w:color="auto" w:fill="FFFFFF"/>
        <w:spacing w:after="0" w:line="240" w:lineRule="auto"/>
        <w:rPr>
          <w:rFonts w:ascii="Arial" w:eastAsia="Times New Roman" w:hAnsi="Arial" w:cs="Arial"/>
          <w:color w:val="313131"/>
          <w:sz w:val="18"/>
          <w:szCs w:val="18"/>
          <w:lang w:eastAsia="pl-PL"/>
        </w:rPr>
      </w:pPr>
    </w:p>
    <w:p w14:paraId="36BD1776" w14:textId="50EDA860" w:rsidR="00660941" w:rsidRPr="00782883" w:rsidRDefault="00660941" w:rsidP="00660941">
      <w:pPr>
        <w:shd w:val="clear" w:color="auto" w:fill="FFFFFF"/>
        <w:spacing w:after="360" w:line="240" w:lineRule="auto"/>
        <w:rPr>
          <w:rFonts w:ascii="Arial" w:eastAsia="Times New Roman" w:hAnsi="Arial" w:cs="Arial"/>
          <w:color w:val="000000"/>
          <w:sz w:val="20"/>
          <w:szCs w:val="20"/>
          <w:lang w:eastAsia="pl-PL"/>
        </w:rPr>
      </w:pPr>
    </w:p>
    <w:p w14:paraId="66F4A1CB" w14:textId="77777777" w:rsidR="00660941" w:rsidRPr="00782883" w:rsidRDefault="00660941" w:rsidP="00660941">
      <w:pPr>
        <w:shd w:val="clear" w:color="auto" w:fill="FFFFFF"/>
        <w:spacing w:after="225" w:line="240" w:lineRule="auto"/>
        <w:outlineLvl w:val="1"/>
        <w:rPr>
          <w:rFonts w:ascii="Arial" w:eastAsia="Times New Roman" w:hAnsi="Arial" w:cs="Arial"/>
          <w:b/>
          <w:bCs/>
          <w:color w:val="000000"/>
          <w:sz w:val="24"/>
          <w:szCs w:val="24"/>
          <w:lang w:eastAsia="pl-PL"/>
        </w:rPr>
      </w:pPr>
      <w:bookmarkStart w:id="3" w:name="eztoc60005_3"/>
      <w:bookmarkEnd w:id="3"/>
      <w:r w:rsidRPr="00782883">
        <w:rPr>
          <w:rFonts w:ascii="Arial" w:eastAsia="Times New Roman" w:hAnsi="Arial" w:cs="Arial"/>
          <w:b/>
          <w:bCs/>
          <w:color w:val="000000"/>
          <w:sz w:val="24"/>
          <w:szCs w:val="24"/>
          <w:lang w:eastAsia="pl-PL"/>
        </w:rPr>
        <w:t>Mechaniczne stacjonarne urządzenia pomiarowe</w:t>
      </w:r>
    </w:p>
    <w:p w14:paraId="51EFE7F9" w14:textId="77777777" w:rsidR="00660941" w:rsidRPr="00660941" w:rsidRDefault="00660941" w:rsidP="00660941">
      <w:pPr>
        <w:shd w:val="clear" w:color="auto" w:fill="FFFFFF"/>
        <w:spacing w:after="360" w:line="240" w:lineRule="auto"/>
        <w:rPr>
          <w:rFonts w:ascii="Arial" w:eastAsia="Times New Roman" w:hAnsi="Arial" w:cs="Arial"/>
          <w:color w:val="000000"/>
          <w:sz w:val="19"/>
          <w:szCs w:val="19"/>
          <w:lang w:eastAsia="pl-PL"/>
        </w:rPr>
      </w:pPr>
      <w:r w:rsidRPr="00660941">
        <w:rPr>
          <w:rFonts w:ascii="Arial" w:eastAsia="Times New Roman" w:hAnsi="Arial" w:cs="Arial"/>
          <w:color w:val="000000"/>
          <w:sz w:val="19"/>
          <w:szCs w:val="19"/>
          <w:lang w:eastAsia="pl-PL"/>
        </w:rPr>
        <w:t>Mechaniczne urządzenia pomiarowe budowane są najczęściej w formie ramy z umieszczonymi, na niej zestawami wzorników z układami pomiarowymi lub nawet w formie najprostszej, tj. w postaci rozmieszczonych trzpieni, belek i wież bazowych o stałych wymiarach określonych dla danego auta.</w:t>
      </w:r>
    </w:p>
    <w:tbl>
      <w:tblPr>
        <w:tblW w:w="0" w:type="auto"/>
        <w:tblBorders>
          <w:top w:val="single" w:sz="6" w:space="0" w:color="EDEDED"/>
          <w:left w:val="single" w:sz="6" w:space="0" w:color="EDEDED"/>
          <w:bottom w:val="single" w:sz="6" w:space="0" w:color="EDEDED"/>
          <w:right w:val="single" w:sz="6" w:space="0" w:color="EDEDED"/>
        </w:tblBorders>
        <w:tblCellMar>
          <w:top w:w="20" w:type="dxa"/>
          <w:left w:w="20" w:type="dxa"/>
          <w:bottom w:w="20" w:type="dxa"/>
          <w:right w:w="20" w:type="dxa"/>
        </w:tblCellMar>
        <w:tblLook w:val="04A0" w:firstRow="1" w:lastRow="0" w:firstColumn="1" w:lastColumn="0" w:noHBand="0" w:noVBand="1"/>
      </w:tblPr>
      <w:tblGrid>
        <w:gridCol w:w="3337"/>
        <w:gridCol w:w="3481"/>
      </w:tblGrid>
      <w:tr w:rsidR="00A1341F" w:rsidRPr="00660941" w14:paraId="17438DB7" w14:textId="77777777" w:rsidTr="00660941">
        <w:tc>
          <w:tcPr>
            <w:tcW w:w="0" w:type="auto"/>
            <w:tcBorders>
              <w:left w:val="single" w:sz="6" w:space="0" w:color="EDEDED"/>
            </w:tcBorders>
            <w:tcMar>
              <w:top w:w="270" w:type="dxa"/>
              <w:left w:w="270" w:type="dxa"/>
              <w:bottom w:w="270" w:type="dxa"/>
              <w:right w:w="270" w:type="dxa"/>
            </w:tcMar>
            <w:hideMark/>
          </w:tcPr>
          <w:p w14:paraId="7BA325A1" w14:textId="77777777" w:rsidR="00660941" w:rsidRPr="00660941" w:rsidRDefault="00660941" w:rsidP="00660941">
            <w:pPr>
              <w:spacing w:after="360" w:line="210" w:lineRule="atLeast"/>
              <w:jc w:val="center"/>
              <w:rPr>
                <w:rFonts w:ascii="Arial" w:eastAsia="Times New Roman" w:hAnsi="Arial" w:cs="Arial"/>
                <w:lang w:eastAsia="pl-PL"/>
              </w:rPr>
            </w:pPr>
            <w:r w:rsidRPr="00660941">
              <w:rPr>
                <w:rFonts w:ascii="Arial" w:eastAsia="Times New Roman" w:hAnsi="Arial" w:cs="Arial"/>
                <w:noProof/>
                <w:color w:val="009874"/>
                <w:lang w:eastAsia="pl-PL"/>
              </w:rPr>
              <w:drawing>
                <wp:inline distT="0" distB="0" distL="0" distR="0" wp14:anchorId="71F480CF" wp14:editId="431D0252">
                  <wp:extent cx="1776549" cy="1417510"/>
                  <wp:effectExtent l="0" t="0" r="0" b="0"/>
                  <wp:docPr id="73" name="Obraz 73" descr="Rys. 8. Wzornikowe urządzenie kontrolno-naprawcze Mz">
                    <a:hlinkClick xmlns:a="http://schemas.openxmlformats.org/drawingml/2006/main" r:id="rId58" tooltip="&quot;Rys. 8. Wzornikowe urządzenie kontrolno-naprawcze M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ys. 8. Wzornikowe urządzenie kontrolno-naprawcze Mz">
                            <a:hlinkClick r:id="rId58" tooltip="&quot;Rys. 8. Wzornikowe urządzenie kontrolno-naprawcze Mz&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80582" cy="1420728"/>
                          </a:xfrm>
                          <a:prstGeom prst="rect">
                            <a:avLst/>
                          </a:prstGeom>
                          <a:noFill/>
                          <a:ln>
                            <a:noFill/>
                          </a:ln>
                        </pic:spPr>
                      </pic:pic>
                    </a:graphicData>
                  </a:graphic>
                </wp:inline>
              </w:drawing>
            </w:r>
          </w:p>
        </w:tc>
        <w:tc>
          <w:tcPr>
            <w:tcW w:w="0" w:type="auto"/>
            <w:tcBorders>
              <w:left w:val="single" w:sz="6" w:space="0" w:color="EDEDED"/>
            </w:tcBorders>
            <w:tcMar>
              <w:top w:w="270" w:type="dxa"/>
              <w:left w:w="270" w:type="dxa"/>
              <w:bottom w:w="270" w:type="dxa"/>
              <w:right w:w="270" w:type="dxa"/>
            </w:tcMar>
            <w:hideMark/>
          </w:tcPr>
          <w:p w14:paraId="3CE77A17" w14:textId="77777777" w:rsidR="00660941" w:rsidRPr="00660941" w:rsidRDefault="00660941" w:rsidP="00660941">
            <w:pPr>
              <w:spacing w:after="360" w:line="210" w:lineRule="atLeast"/>
              <w:jc w:val="center"/>
              <w:rPr>
                <w:rFonts w:ascii="Arial" w:eastAsia="Times New Roman" w:hAnsi="Arial" w:cs="Arial"/>
                <w:lang w:eastAsia="pl-PL"/>
              </w:rPr>
            </w:pPr>
            <w:r w:rsidRPr="00660941">
              <w:rPr>
                <w:rFonts w:ascii="Arial" w:eastAsia="Times New Roman" w:hAnsi="Arial" w:cs="Arial"/>
                <w:noProof/>
                <w:color w:val="009874"/>
                <w:lang w:eastAsia="pl-PL"/>
              </w:rPr>
              <w:drawing>
                <wp:inline distT="0" distB="0" distL="0" distR="0" wp14:anchorId="7F4D86C8" wp14:editId="7958BD94">
                  <wp:extent cx="1867989" cy="1397971"/>
                  <wp:effectExtent l="0" t="0" r="0" b="0"/>
                  <wp:docPr id="74" name="Obraz 74" descr="Rys. 9. Przykład zastosowania urządzenia wzornikowego">
                    <a:hlinkClick xmlns:a="http://schemas.openxmlformats.org/drawingml/2006/main" r:id="rId60" tooltip="&quot;Rys. 9. Przykład zastosowania urządzenia wzornikowe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ys. 9. Przykład zastosowania urządzenia wzornikowego">
                            <a:hlinkClick r:id="rId60" tooltip="&quot;Rys. 9. Przykład zastosowania urządzenia wzornikowego&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8494" cy="1405833"/>
                          </a:xfrm>
                          <a:prstGeom prst="rect">
                            <a:avLst/>
                          </a:prstGeom>
                          <a:noFill/>
                          <a:ln>
                            <a:noFill/>
                          </a:ln>
                        </pic:spPr>
                      </pic:pic>
                    </a:graphicData>
                  </a:graphic>
                </wp:inline>
              </w:drawing>
            </w:r>
          </w:p>
        </w:tc>
      </w:tr>
    </w:tbl>
    <w:p w14:paraId="15A0524A" w14:textId="77777777" w:rsidR="00660941" w:rsidRPr="00660941" w:rsidRDefault="00660941" w:rsidP="00660941">
      <w:pPr>
        <w:shd w:val="clear" w:color="auto" w:fill="FFFFFF"/>
        <w:spacing w:after="360" w:line="240" w:lineRule="auto"/>
        <w:rPr>
          <w:rFonts w:ascii="Arial" w:eastAsia="Times New Roman" w:hAnsi="Arial" w:cs="Arial"/>
          <w:color w:val="000000"/>
          <w:sz w:val="19"/>
          <w:szCs w:val="19"/>
          <w:lang w:eastAsia="pl-PL"/>
        </w:rPr>
      </w:pPr>
      <w:r w:rsidRPr="00660941">
        <w:rPr>
          <w:rFonts w:ascii="Arial" w:eastAsia="Times New Roman" w:hAnsi="Arial" w:cs="Arial"/>
          <w:color w:val="000000"/>
          <w:sz w:val="19"/>
          <w:szCs w:val="19"/>
          <w:lang w:eastAsia="pl-PL"/>
        </w:rPr>
        <w:t xml:space="preserve">Na rys. 8 przedstawiono takie najprostsze urządzenie o charakterze </w:t>
      </w:r>
      <w:proofErr w:type="spellStart"/>
      <w:r w:rsidRPr="00660941">
        <w:rPr>
          <w:rFonts w:ascii="Arial" w:eastAsia="Times New Roman" w:hAnsi="Arial" w:cs="Arial"/>
          <w:color w:val="000000"/>
          <w:sz w:val="19"/>
          <w:szCs w:val="19"/>
          <w:lang w:eastAsia="pl-PL"/>
        </w:rPr>
        <w:t>wzornikowym</w:t>
      </w:r>
      <w:proofErr w:type="spellEnd"/>
      <w:r w:rsidRPr="00660941">
        <w:rPr>
          <w:rFonts w:ascii="Arial" w:eastAsia="Times New Roman" w:hAnsi="Arial" w:cs="Arial"/>
          <w:color w:val="000000"/>
          <w:sz w:val="19"/>
          <w:szCs w:val="19"/>
          <w:lang w:eastAsia="pl-PL"/>
        </w:rPr>
        <w:t xml:space="preserve"> o symbolu </w:t>
      </w:r>
      <w:proofErr w:type="spellStart"/>
      <w:r w:rsidRPr="00660941">
        <w:rPr>
          <w:rFonts w:ascii="Arial" w:eastAsia="Times New Roman" w:hAnsi="Arial" w:cs="Arial"/>
          <w:color w:val="000000"/>
          <w:sz w:val="19"/>
          <w:szCs w:val="19"/>
          <w:lang w:eastAsia="pl-PL"/>
        </w:rPr>
        <w:t>Mz</w:t>
      </w:r>
      <w:proofErr w:type="spellEnd"/>
      <w:r w:rsidRPr="00660941">
        <w:rPr>
          <w:rFonts w:ascii="Arial" w:eastAsia="Times New Roman" w:hAnsi="Arial" w:cs="Arial"/>
          <w:color w:val="000000"/>
          <w:sz w:val="19"/>
          <w:szCs w:val="19"/>
          <w:lang w:eastAsia="pl-PL"/>
        </w:rPr>
        <w:t xml:space="preserve"> francuskiej firmy </w:t>
      </w:r>
      <w:proofErr w:type="spellStart"/>
      <w:r w:rsidRPr="00660941">
        <w:rPr>
          <w:rFonts w:ascii="Arial" w:eastAsia="Times New Roman" w:hAnsi="Arial" w:cs="Arial"/>
          <w:color w:val="000000"/>
          <w:sz w:val="19"/>
          <w:szCs w:val="19"/>
          <w:lang w:eastAsia="pl-PL"/>
        </w:rPr>
        <w:t>Celette</w:t>
      </w:r>
      <w:proofErr w:type="spellEnd"/>
      <w:r w:rsidRPr="00660941">
        <w:rPr>
          <w:rFonts w:ascii="Arial" w:eastAsia="Times New Roman" w:hAnsi="Arial" w:cs="Arial"/>
          <w:color w:val="000000"/>
          <w:sz w:val="19"/>
          <w:szCs w:val="19"/>
          <w:lang w:eastAsia="pl-PL"/>
        </w:rPr>
        <w:t>, a na rys. 9 – jego zastosowanie.</w:t>
      </w:r>
    </w:p>
    <w:p w14:paraId="4281AC30" w14:textId="77777777" w:rsidR="00660941" w:rsidRPr="00660941" w:rsidRDefault="00660941" w:rsidP="00660941">
      <w:pPr>
        <w:shd w:val="clear" w:color="auto" w:fill="FFFFFF"/>
        <w:spacing w:after="360" w:line="240" w:lineRule="auto"/>
        <w:rPr>
          <w:rFonts w:ascii="Arial" w:eastAsia="Times New Roman" w:hAnsi="Arial" w:cs="Arial"/>
          <w:color w:val="000000"/>
          <w:sz w:val="19"/>
          <w:szCs w:val="19"/>
          <w:lang w:eastAsia="pl-PL"/>
        </w:rPr>
      </w:pPr>
      <w:r w:rsidRPr="00660941">
        <w:rPr>
          <w:rFonts w:ascii="Arial" w:eastAsia="Times New Roman" w:hAnsi="Arial" w:cs="Arial"/>
          <w:color w:val="000000"/>
          <w:sz w:val="19"/>
          <w:szCs w:val="19"/>
          <w:lang w:eastAsia="pl-PL"/>
        </w:rPr>
        <w:t xml:space="preserve">Urządzenie </w:t>
      </w:r>
      <w:proofErr w:type="spellStart"/>
      <w:r w:rsidRPr="00660941">
        <w:rPr>
          <w:rFonts w:ascii="Arial" w:eastAsia="Times New Roman" w:hAnsi="Arial" w:cs="Arial"/>
          <w:color w:val="000000"/>
          <w:sz w:val="19"/>
          <w:szCs w:val="19"/>
          <w:lang w:eastAsia="pl-PL"/>
        </w:rPr>
        <w:t>wzornikowe</w:t>
      </w:r>
      <w:proofErr w:type="spellEnd"/>
      <w:r w:rsidRPr="00660941">
        <w:rPr>
          <w:rFonts w:ascii="Arial" w:eastAsia="Times New Roman" w:hAnsi="Arial" w:cs="Arial"/>
          <w:color w:val="000000"/>
          <w:sz w:val="19"/>
          <w:szCs w:val="19"/>
          <w:lang w:eastAsia="pl-PL"/>
        </w:rPr>
        <w:t xml:space="preserve"> kontrolno-naprawcze składa się z zestawu wzorców długości w postaci belek i wież bazowych ustawionych na ramie. Podstawowe wyposażenie zawiera 22 wieże i 5 belek o wymiarach dostosowanych do konkretnej karoserii. Z urządzeniem współpracują siłowniki hydrauliczne umożliwiające naprawę karoserii.</w:t>
      </w:r>
    </w:p>
    <w:p w14:paraId="30357E57" w14:textId="641BC2D6" w:rsidR="00660941" w:rsidRPr="00660941" w:rsidRDefault="00660941" w:rsidP="00660941">
      <w:pPr>
        <w:shd w:val="clear" w:color="auto" w:fill="FFFFFF"/>
        <w:spacing w:after="360" w:line="240" w:lineRule="auto"/>
        <w:rPr>
          <w:rFonts w:ascii="Arial" w:eastAsia="Times New Roman" w:hAnsi="Arial" w:cs="Arial"/>
          <w:color w:val="000000"/>
          <w:sz w:val="19"/>
          <w:szCs w:val="19"/>
          <w:lang w:eastAsia="pl-PL"/>
        </w:rPr>
      </w:pPr>
    </w:p>
    <w:tbl>
      <w:tblPr>
        <w:tblW w:w="5327" w:type="dxa"/>
        <w:tblBorders>
          <w:top w:val="single" w:sz="6" w:space="0" w:color="EDEDED"/>
          <w:left w:val="single" w:sz="6" w:space="0" w:color="EDEDED"/>
          <w:bottom w:val="single" w:sz="6" w:space="0" w:color="EDEDED"/>
          <w:right w:val="single" w:sz="6" w:space="0" w:color="EDEDED"/>
        </w:tblBorders>
        <w:tblCellMar>
          <w:top w:w="20" w:type="dxa"/>
          <w:left w:w="20" w:type="dxa"/>
          <w:bottom w:w="20" w:type="dxa"/>
          <w:right w:w="20" w:type="dxa"/>
        </w:tblCellMar>
        <w:tblLook w:val="04A0" w:firstRow="1" w:lastRow="0" w:firstColumn="1" w:lastColumn="0" w:noHBand="0" w:noVBand="1"/>
      </w:tblPr>
      <w:tblGrid>
        <w:gridCol w:w="2761"/>
        <w:gridCol w:w="3000"/>
      </w:tblGrid>
      <w:tr w:rsidR="00A1341F" w:rsidRPr="00660941" w14:paraId="39D4FA6D" w14:textId="77777777" w:rsidTr="00FF286A">
        <w:trPr>
          <w:trHeight w:val="1758"/>
        </w:trPr>
        <w:tc>
          <w:tcPr>
            <w:tcW w:w="0" w:type="auto"/>
            <w:tcBorders>
              <w:left w:val="single" w:sz="6" w:space="0" w:color="EDEDED"/>
            </w:tcBorders>
            <w:tcMar>
              <w:top w:w="270" w:type="dxa"/>
              <w:left w:w="270" w:type="dxa"/>
              <w:bottom w:w="270" w:type="dxa"/>
              <w:right w:w="270" w:type="dxa"/>
            </w:tcMar>
            <w:hideMark/>
          </w:tcPr>
          <w:p w14:paraId="0F3CA1E1" w14:textId="77777777" w:rsidR="00660941" w:rsidRPr="00660941" w:rsidRDefault="00660941" w:rsidP="00660941">
            <w:pPr>
              <w:spacing w:after="360" w:line="210" w:lineRule="atLeast"/>
              <w:jc w:val="center"/>
              <w:rPr>
                <w:rFonts w:ascii="Arial" w:eastAsia="Times New Roman" w:hAnsi="Arial" w:cs="Arial"/>
                <w:lang w:eastAsia="pl-PL"/>
              </w:rPr>
            </w:pPr>
            <w:r w:rsidRPr="00660941">
              <w:rPr>
                <w:rFonts w:ascii="Arial" w:eastAsia="Times New Roman" w:hAnsi="Arial" w:cs="Arial"/>
                <w:noProof/>
                <w:color w:val="009874"/>
                <w:lang w:eastAsia="pl-PL"/>
              </w:rPr>
              <w:drawing>
                <wp:inline distT="0" distB="0" distL="0" distR="0" wp14:anchorId="02C54A80" wp14:editId="308141DE">
                  <wp:extent cx="1410789" cy="1058802"/>
                  <wp:effectExtent l="0" t="0" r="0" b="8255"/>
                  <wp:docPr id="75" name="Obraz 75" descr="Rys. 10. Mechaniczne urządzenie pomiarowe Autorobot">
                    <a:hlinkClick xmlns:a="http://schemas.openxmlformats.org/drawingml/2006/main" r:id="rId62" tooltip="&quot;Rys. 10. Mechaniczne urządzenie pomiarowe Autorob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ys. 10. Mechaniczne urządzenie pomiarowe Autorobot">
                            <a:hlinkClick r:id="rId62" tooltip="&quot;Rys. 10. Mechaniczne urządzenie pomiarowe Autorobot&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800000" flipV="1">
                            <a:off x="0" y="0"/>
                            <a:ext cx="1419840" cy="1065595"/>
                          </a:xfrm>
                          <a:prstGeom prst="rect">
                            <a:avLst/>
                          </a:prstGeom>
                          <a:noFill/>
                          <a:ln>
                            <a:noFill/>
                          </a:ln>
                        </pic:spPr>
                      </pic:pic>
                    </a:graphicData>
                  </a:graphic>
                </wp:inline>
              </w:drawing>
            </w:r>
          </w:p>
        </w:tc>
        <w:tc>
          <w:tcPr>
            <w:tcW w:w="0" w:type="auto"/>
            <w:tcBorders>
              <w:left w:val="single" w:sz="6" w:space="0" w:color="EDEDED"/>
            </w:tcBorders>
            <w:tcMar>
              <w:top w:w="270" w:type="dxa"/>
              <w:left w:w="270" w:type="dxa"/>
              <w:bottom w:w="270" w:type="dxa"/>
              <w:right w:w="270" w:type="dxa"/>
            </w:tcMar>
            <w:hideMark/>
          </w:tcPr>
          <w:p w14:paraId="241AF926" w14:textId="77777777" w:rsidR="00660941" w:rsidRPr="00660941" w:rsidRDefault="00660941" w:rsidP="00660941">
            <w:pPr>
              <w:spacing w:after="360" w:line="210" w:lineRule="atLeast"/>
              <w:jc w:val="center"/>
              <w:rPr>
                <w:rFonts w:ascii="Arial" w:eastAsia="Times New Roman" w:hAnsi="Arial" w:cs="Arial"/>
                <w:lang w:eastAsia="pl-PL"/>
              </w:rPr>
            </w:pPr>
            <w:r w:rsidRPr="00660941">
              <w:rPr>
                <w:rFonts w:ascii="Arial" w:eastAsia="Times New Roman" w:hAnsi="Arial" w:cs="Arial"/>
                <w:noProof/>
                <w:color w:val="009874"/>
                <w:lang w:eastAsia="pl-PL"/>
              </w:rPr>
              <w:drawing>
                <wp:inline distT="0" distB="0" distL="0" distR="0" wp14:anchorId="3B4BC448" wp14:editId="0DFA419F">
                  <wp:extent cx="1554480" cy="1173401"/>
                  <wp:effectExtent l="0" t="0" r="7620" b="8255"/>
                  <wp:docPr id="76" name="Obraz 76" descr="Rys. 11. Mechaniczne urządzenie pomiarowe Autorobot w procesie naprawy karoserii">
                    <a:hlinkClick xmlns:a="http://schemas.openxmlformats.org/drawingml/2006/main" r:id="rId64" tooltip="&quot;Rys. 11. Mechaniczne urządzenie pomiarowe Autorobot w procesie naprawy karoser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ys. 11. Mechaniczne urządzenie pomiarowe Autorobot w procesie naprawy karoserii">
                            <a:hlinkClick r:id="rId64" tooltip="&quot;Rys. 11. Mechaniczne urządzenie pomiarowe Autorobot w procesie naprawy karoserii&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V="1">
                            <a:off x="0" y="0"/>
                            <a:ext cx="1571270" cy="1186075"/>
                          </a:xfrm>
                          <a:prstGeom prst="rect">
                            <a:avLst/>
                          </a:prstGeom>
                          <a:noFill/>
                          <a:ln>
                            <a:noFill/>
                          </a:ln>
                        </pic:spPr>
                      </pic:pic>
                    </a:graphicData>
                  </a:graphic>
                </wp:inline>
              </w:drawing>
            </w:r>
          </w:p>
        </w:tc>
      </w:tr>
    </w:tbl>
    <w:p w14:paraId="121825FF" w14:textId="3DFCAA7C" w:rsidR="00660941" w:rsidRPr="00660941" w:rsidRDefault="00660941" w:rsidP="00660941">
      <w:pPr>
        <w:shd w:val="clear" w:color="auto" w:fill="FFFFFF"/>
        <w:spacing w:after="0" w:line="240" w:lineRule="auto"/>
        <w:rPr>
          <w:rFonts w:ascii="Arial" w:eastAsia="Times New Roman" w:hAnsi="Arial" w:cs="Arial"/>
          <w:color w:val="313131"/>
          <w:sz w:val="18"/>
          <w:szCs w:val="18"/>
          <w:lang w:eastAsia="pl-PL"/>
        </w:rPr>
      </w:pPr>
    </w:p>
    <w:p w14:paraId="3A6B456E" w14:textId="5FBC2AA4" w:rsidR="00660941" w:rsidRPr="00660941" w:rsidRDefault="00660941" w:rsidP="00660941">
      <w:pPr>
        <w:shd w:val="clear" w:color="auto" w:fill="FFFFFF"/>
        <w:spacing w:after="0" w:line="240" w:lineRule="auto"/>
        <w:rPr>
          <w:rFonts w:ascii="Arial" w:eastAsia="Times New Roman" w:hAnsi="Arial" w:cs="Arial"/>
          <w:color w:val="313131"/>
          <w:sz w:val="18"/>
          <w:szCs w:val="18"/>
          <w:lang w:eastAsia="pl-PL"/>
        </w:rPr>
      </w:pPr>
    </w:p>
    <w:p w14:paraId="479C3B61" w14:textId="77777777" w:rsidR="00660941" w:rsidRPr="00660941" w:rsidRDefault="00660941" w:rsidP="00660941">
      <w:pPr>
        <w:shd w:val="clear" w:color="auto" w:fill="FFFFFF"/>
        <w:spacing w:after="0" w:line="240" w:lineRule="auto"/>
        <w:rPr>
          <w:rFonts w:ascii="Arial" w:eastAsia="Times New Roman" w:hAnsi="Arial" w:cs="Arial"/>
          <w:vanish/>
          <w:color w:val="313131"/>
          <w:sz w:val="18"/>
          <w:szCs w:val="18"/>
          <w:lang w:eastAsia="pl-PL"/>
        </w:rPr>
      </w:pPr>
    </w:p>
    <w:p w14:paraId="10752AAC" w14:textId="575EFF4F" w:rsidR="00660941" w:rsidRPr="00660941" w:rsidRDefault="00660941" w:rsidP="00660941">
      <w:pPr>
        <w:shd w:val="clear" w:color="auto" w:fill="FFFFFF"/>
        <w:spacing w:after="0" w:line="240" w:lineRule="auto"/>
        <w:rPr>
          <w:rFonts w:ascii="Arial" w:eastAsia="Times New Roman" w:hAnsi="Arial" w:cs="Arial"/>
          <w:color w:val="313131"/>
          <w:sz w:val="18"/>
          <w:szCs w:val="18"/>
          <w:lang w:eastAsia="pl-PL"/>
        </w:rPr>
      </w:pPr>
    </w:p>
    <w:p w14:paraId="79F2B13E" w14:textId="1F4E89ED" w:rsidR="007A131C" w:rsidRPr="00660941" w:rsidRDefault="00660941" w:rsidP="007A131C">
      <w:pPr>
        <w:shd w:val="clear" w:color="auto" w:fill="FFFFFF"/>
        <w:spacing w:after="360" w:line="240" w:lineRule="auto"/>
        <w:rPr>
          <w:rFonts w:ascii="Arial" w:eastAsia="Times New Roman" w:hAnsi="Arial" w:cs="Arial"/>
          <w:color w:val="000000"/>
          <w:sz w:val="19"/>
          <w:szCs w:val="19"/>
          <w:lang w:eastAsia="pl-PL"/>
        </w:rPr>
      </w:pPr>
      <w:r w:rsidRPr="00660941">
        <w:rPr>
          <w:rFonts w:ascii="Arial" w:eastAsia="Times New Roman" w:hAnsi="Arial" w:cs="Arial"/>
          <w:color w:val="000000"/>
          <w:sz w:val="19"/>
          <w:szCs w:val="19"/>
          <w:lang w:eastAsia="pl-PL"/>
        </w:rPr>
        <w:t xml:space="preserve">Urządzenia pomiarowe, jak zaznaczono na wstępie, mogą być stosowane w procesie diagnostyki pojazdu. W przypadku uszkodzeń powypadkowych z reguły stosowane są w połączeniu z ramami naprawczymi, ponieważ umożliwiają śledzenie procesu naprawy, dając na bieżąco informacje o dokonywanych zmianach w geometrii karoserii. </w:t>
      </w:r>
    </w:p>
    <w:p w14:paraId="23BBDD32" w14:textId="77777777" w:rsidR="006F5742" w:rsidRPr="007A131C" w:rsidRDefault="006F5742" w:rsidP="006F5742">
      <w:pPr>
        <w:shd w:val="clear" w:color="auto" w:fill="FFFFFF"/>
        <w:spacing w:after="360" w:line="240" w:lineRule="auto"/>
        <w:rPr>
          <w:rFonts w:ascii="Arial" w:eastAsia="Times New Roman" w:hAnsi="Arial" w:cs="Arial"/>
          <w:color w:val="FF0000"/>
          <w:sz w:val="19"/>
          <w:szCs w:val="19"/>
          <w:lang w:eastAsia="pl-PL"/>
        </w:rPr>
      </w:pPr>
      <w:r w:rsidRPr="007A131C">
        <w:rPr>
          <w:rFonts w:ascii="Arial" w:eastAsia="Times New Roman" w:hAnsi="Arial" w:cs="Arial"/>
          <w:color w:val="FF0000"/>
          <w:sz w:val="19"/>
          <w:szCs w:val="19"/>
          <w:lang w:eastAsia="pl-PL"/>
        </w:rPr>
        <w:t> </w:t>
      </w:r>
    </w:p>
    <w:p w14:paraId="79218A85" w14:textId="77777777" w:rsidR="006F5742" w:rsidRPr="007A131C" w:rsidRDefault="006F5742" w:rsidP="006F5742">
      <w:pPr>
        <w:shd w:val="clear" w:color="auto" w:fill="FFFFFF"/>
        <w:spacing w:after="360" w:line="240" w:lineRule="auto"/>
        <w:rPr>
          <w:rFonts w:ascii="Arial" w:eastAsia="Times New Roman" w:hAnsi="Arial" w:cs="Arial"/>
          <w:color w:val="FF0000"/>
          <w:sz w:val="19"/>
          <w:szCs w:val="19"/>
          <w:lang w:eastAsia="pl-PL"/>
        </w:rPr>
      </w:pPr>
      <w:r w:rsidRPr="007A131C">
        <w:rPr>
          <w:rFonts w:ascii="Arial" w:eastAsia="Times New Roman" w:hAnsi="Arial" w:cs="Arial"/>
          <w:b/>
          <w:bCs/>
          <w:color w:val="FF0000"/>
          <w:sz w:val="19"/>
          <w:szCs w:val="19"/>
          <w:lang w:eastAsia="pl-PL"/>
        </w:rPr>
        <w:t>Cz. 2. Urządzenia elektroniczne</w:t>
      </w:r>
    </w:p>
    <w:p w14:paraId="40794576" w14:textId="77777777" w:rsidR="006F5742" w:rsidRPr="006F5742" w:rsidRDefault="006F5742" w:rsidP="006F5742">
      <w:pPr>
        <w:shd w:val="clear" w:color="auto" w:fill="FFFFFF"/>
        <w:spacing w:after="360" w:line="240" w:lineRule="auto"/>
        <w:rPr>
          <w:rFonts w:ascii="Arial" w:eastAsia="Times New Roman" w:hAnsi="Arial" w:cs="Arial"/>
          <w:color w:val="000000"/>
          <w:sz w:val="19"/>
          <w:szCs w:val="19"/>
          <w:lang w:eastAsia="pl-PL"/>
        </w:rPr>
      </w:pPr>
      <w:r w:rsidRPr="006F5742">
        <w:rPr>
          <w:rFonts w:ascii="Arial" w:eastAsia="Times New Roman" w:hAnsi="Arial" w:cs="Arial"/>
          <w:color w:val="000000"/>
          <w:sz w:val="19"/>
          <w:szCs w:val="19"/>
          <w:lang w:eastAsia="pl-PL"/>
        </w:rPr>
        <w:t>Elektroniczne systemy pomiarowe poszczególnych firm różnią się budową i działaniem, jednak podstawą wszystkich systemów jest odniesienie do punktów bazowych reprezentowanych przez tzw. karty pomiarowe w postaci papierowej i elektronicznej. Na rys. 1 przedstawiono przykład karty z punktami bazowymi pokazany na ekranie komputera (oprogramowanie firmy Car-O-</w:t>
      </w:r>
      <w:proofErr w:type="spellStart"/>
      <w:r w:rsidRPr="006F5742">
        <w:rPr>
          <w:rFonts w:ascii="Arial" w:eastAsia="Times New Roman" w:hAnsi="Arial" w:cs="Arial"/>
          <w:color w:val="000000"/>
          <w:sz w:val="19"/>
          <w:szCs w:val="19"/>
          <w:lang w:eastAsia="pl-PL"/>
        </w:rPr>
        <w:t>Tronic</w:t>
      </w:r>
      <w:proofErr w:type="spellEnd"/>
      <w:r w:rsidRPr="006F5742">
        <w:rPr>
          <w:rFonts w:ascii="Arial" w:eastAsia="Times New Roman" w:hAnsi="Arial" w:cs="Arial"/>
          <w:color w:val="000000"/>
          <w:sz w:val="19"/>
          <w:szCs w:val="19"/>
          <w:lang w:eastAsia="pl-PL"/>
        </w:rPr>
        <w:t>).</w:t>
      </w:r>
    </w:p>
    <w:p w14:paraId="076AA4F3" w14:textId="77777777" w:rsidR="006F5742" w:rsidRPr="006F5742" w:rsidRDefault="006F5742" w:rsidP="006F5742">
      <w:pPr>
        <w:shd w:val="clear" w:color="auto" w:fill="FFFFFF"/>
        <w:spacing w:after="360" w:line="240" w:lineRule="auto"/>
        <w:rPr>
          <w:rFonts w:ascii="Arial" w:eastAsia="Times New Roman" w:hAnsi="Arial" w:cs="Arial"/>
          <w:color w:val="000000"/>
          <w:sz w:val="19"/>
          <w:szCs w:val="19"/>
          <w:lang w:eastAsia="pl-PL"/>
        </w:rPr>
      </w:pPr>
      <w:r w:rsidRPr="006F5742">
        <w:rPr>
          <w:rFonts w:ascii="Arial" w:eastAsia="Times New Roman" w:hAnsi="Arial" w:cs="Arial"/>
          <w:color w:val="000000"/>
          <w:sz w:val="19"/>
          <w:szCs w:val="19"/>
          <w:lang w:eastAsia="pl-PL"/>
        </w:rPr>
        <w:t>Karty z punktami bazowymi zawierają numery punktów z zaznaczeniem ich miejsca na karoserii. Ponadto zawierają informacje o rodzajach końcówek urządzeń pomiarowych, umożliwiających ich jednoznaczne umocowanie do punktu karoserii – zwykle są to końcówki w postaci stożkowej, kulistej lub w postaci nasadki o kształcie pierścieni lub widełek. Odpowiednie oprogramowanie ilustruje również miejsce zamocowania końcówki pomiarowej. Po wykonaniu pomiaru podawane są współrzędne każdego punktu, dla porównania z wartościami nominalnymi, w celu określenia odchyłki wymiarowej.</w:t>
      </w:r>
    </w:p>
    <w:p w14:paraId="2146B307" w14:textId="77777777" w:rsidR="006F5742" w:rsidRPr="006F5742" w:rsidRDefault="006F5742" w:rsidP="006F5742">
      <w:pPr>
        <w:shd w:val="clear" w:color="auto" w:fill="FFFFFF"/>
        <w:spacing w:after="360" w:line="240" w:lineRule="auto"/>
        <w:rPr>
          <w:rFonts w:ascii="Arial" w:eastAsia="Times New Roman" w:hAnsi="Arial" w:cs="Arial"/>
          <w:color w:val="000000"/>
          <w:sz w:val="19"/>
          <w:szCs w:val="19"/>
          <w:lang w:eastAsia="pl-PL"/>
        </w:rPr>
      </w:pPr>
      <w:r w:rsidRPr="006F5742">
        <w:rPr>
          <w:rFonts w:ascii="Arial" w:eastAsia="Times New Roman" w:hAnsi="Arial" w:cs="Arial"/>
          <w:color w:val="000000"/>
          <w:sz w:val="19"/>
          <w:szCs w:val="19"/>
          <w:lang w:eastAsia="pl-PL"/>
        </w:rPr>
        <w:t>Zasada najczęściej stosowanych rozwiązań konstrukcyjnych systemów pomiarowych opiera się na zastosowaniu belek (w postaci mostu pomiarowego lub szyn), które biegną wzdłuż pojazdu, stanowiąc cyfrowe liniały pomiarowe długości. Wzdłuż belek przesuwa się głowica pomiarowa wraz z ramieniem (lub ramionami) z końcówkami pomiarowymi. Położenie głowicy, a tym samym jej końcówek pomiarowych, odczytywane jest z układu pomiarowego liniału. W ten sposób wyznacza się współrzędne x, y, z punktu karoserii, do którego przyłożona jest końcówka głowicy [1, 2, 3, 4].</w:t>
      </w:r>
    </w:p>
    <w:p w14:paraId="47CF3464" w14:textId="77777777" w:rsidR="006F5742" w:rsidRPr="006F5742" w:rsidRDefault="006F5742" w:rsidP="006F5742">
      <w:pPr>
        <w:shd w:val="clear" w:color="auto" w:fill="FFFFFF"/>
        <w:spacing w:after="360" w:line="240" w:lineRule="auto"/>
        <w:rPr>
          <w:rFonts w:ascii="Arial" w:eastAsia="Times New Roman" w:hAnsi="Arial" w:cs="Arial"/>
          <w:color w:val="000000"/>
          <w:sz w:val="19"/>
          <w:szCs w:val="19"/>
          <w:lang w:eastAsia="pl-PL"/>
        </w:rPr>
      </w:pPr>
      <w:r w:rsidRPr="006F5742">
        <w:rPr>
          <w:rFonts w:ascii="Arial" w:eastAsia="Times New Roman" w:hAnsi="Arial" w:cs="Arial"/>
          <w:color w:val="000000"/>
          <w:sz w:val="19"/>
          <w:szCs w:val="19"/>
          <w:lang w:eastAsia="pl-PL"/>
        </w:rPr>
        <w:t>Elektroniczne urządzenie pomiarowe </w:t>
      </w:r>
      <w:proofErr w:type="spellStart"/>
      <w:r w:rsidRPr="006F5742">
        <w:rPr>
          <w:rFonts w:ascii="Arial" w:eastAsia="Times New Roman" w:hAnsi="Arial" w:cs="Arial"/>
          <w:b/>
          <w:bCs/>
          <w:color w:val="000000"/>
          <w:sz w:val="19"/>
          <w:szCs w:val="19"/>
          <w:lang w:eastAsia="pl-PL"/>
        </w:rPr>
        <w:t>Shark</w:t>
      </w:r>
      <w:proofErr w:type="spellEnd"/>
      <w:r w:rsidRPr="006F5742">
        <w:rPr>
          <w:rFonts w:ascii="Arial" w:eastAsia="Times New Roman" w:hAnsi="Arial" w:cs="Arial"/>
          <w:b/>
          <w:bCs/>
          <w:color w:val="000000"/>
          <w:sz w:val="19"/>
          <w:szCs w:val="19"/>
          <w:lang w:eastAsia="pl-PL"/>
        </w:rPr>
        <w:t> </w:t>
      </w:r>
      <w:r w:rsidRPr="006F5742">
        <w:rPr>
          <w:rFonts w:ascii="Arial" w:eastAsia="Times New Roman" w:hAnsi="Arial" w:cs="Arial"/>
          <w:color w:val="000000"/>
          <w:sz w:val="19"/>
          <w:szCs w:val="19"/>
          <w:lang w:eastAsia="pl-PL"/>
        </w:rPr>
        <w:t xml:space="preserve">firmy </w:t>
      </w:r>
      <w:proofErr w:type="spellStart"/>
      <w:r w:rsidRPr="006F5742">
        <w:rPr>
          <w:rFonts w:ascii="Arial" w:eastAsia="Times New Roman" w:hAnsi="Arial" w:cs="Arial"/>
          <w:color w:val="000000"/>
          <w:sz w:val="19"/>
          <w:szCs w:val="19"/>
          <w:lang w:eastAsia="pl-PL"/>
        </w:rPr>
        <w:t>Blackhawk</w:t>
      </w:r>
      <w:proofErr w:type="spellEnd"/>
      <w:r w:rsidRPr="006F5742">
        <w:rPr>
          <w:rFonts w:ascii="Arial" w:eastAsia="Times New Roman" w:hAnsi="Arial" w:cs="Arial"/>
          <w:color w:val="000000"/>
          <w:sz w:val="19"/>
          <w:szCs w:val="19"/>
          <w:lang w:eastAsia="pl-PL"/>
        </w:rPr>
        <w:t xml:space="preserve"> [12] jest w pełni skomputeryzowane, mające charakter systemu. Przeznaczone jest do wykonywania pomiarów diagnostycznych i do zastosowań w procesie naprawczym karoserii. Pozwala na wykonywanie pomiarów do 12 punktów jednocześnie. Dzięki zastosowaniu fal ultradźwiękowych uzyskuje się stosunkowo dobrą dokładność i powtarzalność wyników pomiaru. Program komputerowy w polskiej wersji językowej, prowadzi użytkownika przez cały proces pomiarowy. Umożliwia on drukowanie raportów z pomiarów zarówno przed naprawą, jak i po naprawie.</w:t>
      </w:r>
    </w:p>
    <w:p w14:paraId="7319BA9D" w14:textId="77777777" w:rsidR="006F5742" w:rsidRPr="006F5742" w:rsidRDefault="006F5742" w:rsidP="006F5742">
      <w:pPr>
        <w:shd w:val="clear" w:color="auto" w:fill="FFFFFF"/>
        <w:spacing w:after="360" w:line="240" w:lineRule="auto"/>
        <w:rPr>
          <w:rFonts w:ascii="Arial" w:eastAsia="Times New Roman" w:hAnsi="Arial" w:cs="Arial"/>
          <w:color w:val="000000"/>
          <w:sz w:val="19"/>
          <w:szCs w:val="19"/>
          <w:lang w:eastAsia="pl-PL"/>
        </w:rPr>
      </w:pPr>
      <w:r w:rsidRPr="006F5742">
        <w:rPr>
          <w:rFonts w:ascii="Arial" w:eastAsia="Times New Roman" w:hAnsi="Arial" w:cs="Arial"/>
          <w:color w:val="000000"/>
          <w:sz w:val="19"/>
          <w:szCs w:val="19"/>
          <w:lang w:eastAsia="pl-PL"/>
        </w:rPr>
        <w:t>System ten składa się z trzech podstawowych zespołów:</w:t>
      </w:r>
    </w:p>
    <w:p w14:paraId="3D191484" w14:textId="77777777" w:rsidR="006F5742" w:rsidRPr="006F5742" w:rsidRDefault="006F5742" w:rsidP="006F5742">
      <w:pPr>
        <w:numPr>
          <w:ilvl w:val="0"/>
          <w:numId w:val="33"/>
        </w:numPr>
        <w:shd w:val="clear" w:color="auto" w:fill="FFFFFF"/>
        <w:spacing w:before="100" w:beforeAutospacing="1" w:after="100" w:afterAutospacing="1" w:line="360" w:lineRule="atLeast"/>
        <w:ind w:hanging="300"/>
        <w:rPr>
          <w:rFonts w:ascii="Arial" w:eastAsia="Times New Roman" w:hAnsi="Arial" w:cs="Arial"/>
          <w:color w:val="313131"/>
          <w:sz w:val="19"/>
          <w:szCs w:val="19"/>
          <w:lang w:eastAsia="pl-PL"/>
        </w:rPr>
      </w:pPr>
      <w:r w:rsidRPr="006F5742">
        <w:rPr>
          <w:rFonts w:ascii="Arial" w:eastAsia="Times New Roman" w:hAnsi="Arial" w:cs="Arial"/>
          <w:color w:val="313131"/>
          <w:sz w:val="19"/>
          <w:szCs w:val="19"/>
          <w:lang w:eastAsia="pl-PL"/>
        </w:rPr>
        <w:t>jednostki centralnej z akcesoriami i zestawem komputerowym (rys. 16)</w:t>
      </w:r>
    </w:p>
    <w:p w14:paraId="0634F2FC" w14:textId="77777777" w:rsidR="006F5742" w:rsidRPr="006F5742" w:rsidRDefault="006F5742" w:rsidP="006F5742">
      <w:pPr>
        <w:numPr>
          <w:ilvl w:val="0"/>
          <w:numId w:val="33"/>
        </w:numPr>
        <w:shd w:val="clear" w:color="auto" w:fill="FFFFFF"/>
        <w:spacing w:before="100" w:beforeAutospacing="1" w:after="100" w:afterAutospacing="1" w:line="360" w:lineRule="atLeast"/>
        <w:ind w:hanging="300"/>
        <w:rPr>
          <w:rFonts w:ascii="Arial" w:eastAsia="Times New Roman" w:hAnsi="Arial" w:cs="Arial"/>
          <w:color w:val="313131"/>
          <w:sz w:val="19"/>
          <w:szCs w:val="19"/>
          <w:lang w:eastAsia="pl-PL"/>
        </w:rPr>
      </w:pPr>
      <w:r w:rsidRPr="006F5742">
        <w:rPr>
          <w:rFonts w:ascii="Arial" w:eastAsia="Times New Roman" w:hAnsi="Arial" w:cs="Arial"/>
          <w:color w:val="313131"/>
          <w:sz w:val="19"/>
          <w:szCs w:val="19"/>
          <w:lang w:eastAsia="pl-PL"/>
        </w:rPr>
        <w:t>sond pomiarowych emitujących fale ultradźwiękowe</w:t>
      </w:r>
    </w:p>
    <w:p w14:paraId="385A57A8" w14:textId="77777777" w:rsidR="006F5742" w:rsidRPr="006F5742" w:rsidRDefault="006F5742" w:rsidP="006F5742">
      <w:pPr>
        <w:numPr>
          <w:ilvl w:val="0"/>
          <w:numId w:val="33"/>
        </w:numPr>
        <w:shd w:val="clear" w:color="auto" w:fill="FFFFFF"/>
        <w:spacing w:before="100" w:beforeAutospacing="1" w:after="100" w:afterAutospacing="1" w:line="360" w:lineRule="atLeast"/>
        <w:ind w:hanging="300"/>
        <w:rPr>
          <w:rFonts w:ascii="Arial" w:eastAsia="Times New Roman" w:hAnsi="Arial" w:cs="Arial"/>
          <w:color w:val="313131"/>
          <w:sz w:val="19"/>
          <w:szCs w:val="19"/>
          <w:lang w:eastAsia="pl-PL"/>
        </w:rPr>
      </w:pPr>
      <w:r w:rsidRPr="006F5742">
        <w:rPr>
          <w:rFonts w:ascii="Arial" w:eastAsia="Times New Roman" w:hAnsi="Arial" w:cs="Arial"/>
          <w:color w:val="313131"/>
          <w:sz w:val="19"/>
          <w:szCs w:val="19"/>
          <w:lang w:eastAsia="pl-PL"/>
        </w:rPr>
        <w:lastRenderedPageBreak/>
        <w:t>belki pomiarowej odczytującej informacje z sond.</w:t>
      </w:r>
    </w:p>
    <w:tbl>
      <w:tblPr>
        <w:tblW w:w="0" w:type="auto"/>
        <w:tblBorders>
          <w:top w:val="single" w:sz="6" w:space="0" w:color="EDEDED"/>
          <w:left w:val="single" w:sz="6" w:space="0" w:color="EDEDED"/>
          <w:bottom w:val="single" w:sz="6" w:space="0" w:color="EDEDED"/>
          <w:right w:val="single" w:sz="6" w:space="0" w:color="EDEDED"/>
        </w:tblBorders>
        <w:tblCellMar>
          <w:top w:w="20" w:type="dxa"/>
          <w:left w:w="20" w:type="dxa"/>
          <w:bottom w:w="20" w:type="dxa"/>
          <w:right w:w="20" w:type="dxa"/>
        </w:tblCellMar>
        <w:tblLook w:val="04A0" w:firstRow="1" w:lastRow="0" w:firstColumn="1" w:lastColumn="0" w:noHBand="0" w:noVBand="1"/>
      </w:tblPr>
      <w:tblGrid>
        <w:gridCol w:w="2288"/>
        <w:gridCol w:w="4290"/>
      </w:tblGrid>
      <w:tr w:rsidR="00A1341F" w:rsidRPr="006F5742" w14:paraId="2F6CA75F" w14:textId="77777777" w:rsidTr="006F5742">
        <w:tc>
          <w:tcPr>
            <w:tcW w:w="0" w:type="auto"/>
            <w:tcBorders>
              <w:left w:val="single" w:sz="6" w:space="0" w:color="EDEDED"/>
            </w:tcBorders>
            <w:tcMar>
              <w:top w:w="270" w:type="dxa"/>
              <w:left w:w="270" w:type="dxa"/>
              <w:bottom w:w="270" w:type="dxa"/>
              <w:right w:w="270" w:type="dxa"/>
            </w:tcMar>
            <w:hideMark/>
          </w:tcPr>
          <w:p w14:paraId="7CE1A504" w14:textId="77777777" w:rsidR="006F5742" w:rsidRPr="006F5742" w:rsidRDefault="006F5742" w:rsidP="006F5742">
            <w:pPr>
              <w:spacing w:after="360" w:line="210" w:lineRule="atLeast"/>
              <w:jc w:val="center"/>
              <w:rPr>
                <w:rFonts w:ascii="Arial" w:eastAsia="Times New Roman" w:hAnsi="Arial" w:cs="Arial"/>
                <w:lang w:eastAsia="pl-PL"/>
              </w:rPr>
            </w:pPr>
            <w:r w:rsidRPr="006F5742">
              <w:rPr>
                <w:rFonts w:ascii="Arial" w:eastAsia="Times New Roman" w:hAnsi="Arial" w:cs="Arial"/>
                <w:noProof/>
                <w:color w:val="009874"/>
                <w:lang w:eastAsia="pl-PL"/>
              </w:rPr>
              <w:drawing>
                <wp:inline distT="0" distB="0" distL="0" distR="0" wp14:anchorId="30637190" wp14:editId="633DE0C0">
                  <wp:extent cx="1110343" cy="1474748"/>
                  <wp:effectExtent l="0" t="0" r="0" b="0"/>
                  <wp:docPr id="105" name="Obraz 105" descr="Rys. 16. System pomiarowy SHARK">
                    <a:hlinkClick xmlns:a="http://schemas.openxmlformats.org/drawingml/2006/main" r:id="rId66" tooltip="&quot;Rys. 16. System pomiarowy SH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ys. 16. System pomiarowy SHARK">
                            <a:hlinkClick r:id="rId66" tooltip="&quot;Rys. 16. System pomiarowy SHAR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21045" cy="1488962"/>
                          </a:xfrm>
                          <a:prstGeom prst="rect">
                            <a:avLst/>
                          </a:prstGeom>
                          <a:noFill/>
                          <a:ln>
                            <a:noFill/>
                          </a:ln>
                        </pic:spPr>
                      </pic:pic>
                    </a:graphicData>
                  </a:graphic>
                </wp:inline>
              </w:drawing>
            </w:r>
          </w:p>
        </w:tc>
        <w:tc>
          <w:tcPr>
            <w:tcW w:w="0" w:type="auto"/>
            <w:tcBorders>
              <w:left w:val="single" w:sz="6" w:space="0" w:color="EDEDED"/>
            </w:tcBorders>
            <w:tcMar>
              <w:top w:w="270" w:type="dxa"/>
              <w:left w:w="270" w:type="dxa"/>
              <w:bottom w:w="270" w:type="dxa"/>
              <w:right w:w="270" w:type="dxa"/>
            </w:tcMar>
            <w:hideMark/>
          </w:tcPr>
          <w:p w14:paraId="77847440" w14:textId="77777777" w:rsidR="006F5742" w:rsidRPr="006F5742" w:rsidRDefault="006F5742" w:rsidP="006F5742">
            <w:pPr>
              <w:spacing w:after="360" w:line="210" w:lineRule="atLeast"/>
              <w:jc w:val="center"/>
              <w:rPr>
                <w:rFonts w:ascii="Arial" w:eastAsia="Times New Roman" w:hAnsi="Arial" w:cs="Arial"/>
                <w:lang w:eastAsia="pl-PL"/>
              </w:rPr>
            </w:pPr>
            <w:r w:rsidRPr="006F5742">
              <w:rPr>
                <w:rFonts w:ascii="Arial" w:eastAsia="Times New Roman" w:hAnsi="Arial" w:cs="Arial"/>
                <w:noProof/>
                <w:color w:val="009874"/>
                <w:lang w:eastAsia="pl-PL"/>
              </w:rPr>
              <w:drawing>
                <wp:inline distT="0" distB="0" distL="0" distR="0" wp14:anchorId="497503D5" wp14:editId="57CF45B0">
                  <wp:extent cx="2377440" cy="1574792"/>
                  <wp:effectExtent l="0" t="0" r="3810" b="6985"/>
                  <wp:docPr id="106" name="Obraz 106" descr="Rys. 16. System pomiarowy SHARK">
                    <a:hlinkClick xmlns:a="http://schemas.openxmlformats.org/drawingml/2006/main" r:id="rId68" tooltip="&quot;Rys. 16. System pomiarowy SH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ys. 16. System pomiarowy SHARK">
                            <a:hlinkClick r:id="rId68" tooltip="&quot;Rys. 16. System pomiarowy SHAR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79792" cy="1576350"/>
                          </a:xfrm>
                          <a:prstGeom prst="rect">
                            <a:avLst/>
                          </a:prstGeom>
                          <a:noFill/>
                          <a:ln>
                            <a:noFill/>
                          </a:ln>
                        </pic:spPr>
                      </pic:pic>
                    </a:graphicData>
                  </a:graphic>
                </wp:inline>
              </w:drawing>
            </w:r>
          </w:p>
        </w:tc>
      </w:tr>
    </w:tbl>
    <w:p w14:paraId="765DC58B" w14:textId="77777777" w:rsidR="006F5742" w:rsidRPr="006F5742" w:rsidRDefault="006F5742" w:rsidP="006F5742">
      <w:pPr>
        <w:shd w:val="clear" w:color="auto" w:fill="FFFFFF"/>
        <w:spacing w:after="360" w:line="240" w:lineRule="auto"/>
        <w:rPr>
          <w:rFonts w:ascii="Arial" w:eastAsia="Times New Roman" w:hAnsi="Arial" w:cs="Arial"/>
          <w:color w:val="000000"/>
          <w:sz w:val="19"/>
          <w:szCs w:val="19"/>
          <w:lang w:eastAsia="pl-PL"/>
        </w:rPr>
      </w:pPr>
      <w:r w:rsidRPr="006F5742">
        <w:rPr>
          <w:rFonts w:ascii="Arial" w:eastAsia="Times New Roman" w:hAnsi="Arial" w:cs="Arial"/>
          <w:color w:val="000000"/>
          <w:sz w:val="19"/>
          <w:szCs w:val="19"/>
          <w:lang w:eastAsia="pl-PL"/>
        </w:rPr>
        <w:t>Jednostka centralna (rys. 16a) wyposażona jest w 17” monitor LCD 1 umożliwiający wyświetlanie odchyłek i nadzór czynności pomiarowo-naprawczych. Wszystkie końcówki i sondy przechowywane są w szufladach 2, a jednostka centralna umieszczona jest wewnątrz ruchomej szafki 3. Belka pomiarowa, odczytująca informacje z sond o ich położeniu, przymocowana jest sztywno do podnośnika, na którym stoi mierzony pojazd (rys. 16b). Belka wyposażona jest w wysokiej częstotliwości mikrofony, które odbierają fale wysyłane przez sondy. Prawidłowe umieszczenie sond ma więc istotny wpływ na dokładność pomiaru. Zamocowanie sondy polega na zamocowaniu w punkcie pomiarowym jednej ze specjalnych końcówek, które znajdują się w szufladzie jednostki centralnej. Mocowanie takiej końcówki, w tym przypadku magnetycznie, przestawiono na rys. 17.</w:t>
      </w:r>
    </w:p>
    <w:p w14:paraId="06706421" w14:textId="77777777" w:rsidR="006F5742" w:rsidRPr="006F5742" w:rsidRDefault="006F5742" w:rsidP="006F5742">
      <w:pPr>
        <w:shd w:val="clear" w:color="auto" w:fill="FFFFFF"/>
        <w:spacing w:after="0" w:line="240" w:lineRule="auto"/>
        <w:rPr>
          <w:rFonts w:ascii="Arial" w:eastAsia="Times New Roman" w:hAnsi="Arial" w:cs="Arial"/>
          <w:color w:val="313131"/>
          <w:sz w:val="18"/>
          <w:szCs w:val="18"/>
          <w:lang w:eastAsia="pl-PL"/>
        </w:rPr>
      </w:pPr>
      <w:r w:rsidRPr="006F5742">
        <w:rPr>
          <w:rFonts w:ascii="Arial" w:eastAsia="Times New Roman" w:hAnsi="Arial" w:cs="Arial"/>
          <w:noProof/>
          <w:color w:val="009874"/>
          <w:sz w:val="18"/>
          <w:szCs w:val="18"/>
          <w:lang w:eastAsia="pl-PL"/>
        </w:rPr>
        <w:drawing>
          <wp:inline distT="0" distB="0" distL="0" distR="0" wp14:anchorId="6D5F59FF" wp14:editId="7E0C720F">
            <wp:extent cx="1403985" cy="927100"/>
            <wp:effectExtent l="0" t="0" r="5715" b="6350"/>
            <wp:docPr id="107" name="Obraz 107" descr="Rys. 17. Przykład usytuowania sond pomiarowych w procesie pomiarów urządzeniem elektronicznym SHARK">
              <a:hlinkClick xmlns:a="http://schemas.openxmlformats.org/drawingml/2006/main" r:id="rId70" tooltip="&quot;Rys. 17. Przykład usytuowania sond pomiarowych w procesie pomiarów urządzeniem elektronicznym SH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ys. 17. Przykład usytuowania sond pomiarowych w procesie pomiarów urządzeniem elektronicznym SHARK">
                      <a:hlinkClick r:id="rId70" tooltip="&quot;Rys. 17. Przykład usytuowania sond pomiarowych w procesie pomiarów urządzeniem elektronicznym SHAR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3985" cy="927100"/>
                    </a:xfrm>
                    <a:prstGeom prst="rect">
                      <a:avLst/>
                    </a:prstGeom>
                    <a:noFill/>
                    <a:ln>
                      <a:noFill/>
                    </a:ln>
                  </pic:spPr>
                </pic:pic>
              </a:graphicData>
            </a:graphic>
          </wp:inline>
        </w:drawing>
      </w:r>
    </w:p>
    <w:p w14:paraId="20BDF891" w14:textId="77777777" w:rsidR="006F5742" w:rsidRPr="006F5742" w:rsidRDefault="006F5742" w:rsidP="006F5742">
      <w:pPr>
        <w:shd w:val="clear" w:color="auto" w:fill="FFFFFF"/>
        <w:spacing w:after="360" w:line="240" w:lineRule="auto"/>
        <w:rPr>
          <w:rFonts w:ascii="Arial" w:eastAsia="Times New Roman" w:hAnsi="Arial" w:cs="Arial"/>
          <w:color w:val="000000"/>
          <w:sz w:val="19"/>
          <w:szCs w:val="19"/>
          <w:lang w:eastAsia="pl-PL"/>
        </w:rPr>
      </w:pPr>
      <w:r w:rsidRPr="006F5742">
        <w:rPr>
          <w:rFonts w:ascii="Arial" w:eastAsia="Times New Roman" w:hAnsi="Arial" w:cs="Arial"/>
          <w:color w:val="000000"/>
          <w:sz w:val="19"/>
          <w:szCs w:val="19"/>
          <w:lang w:eastAsia="pl-PL"/>
        </w:rPr>
        <w:t>Do przytwierdzonej do punktu bazowego końcówki mocowana jest sonda emitująca ultradźwięki. Jest to mocowanie magnetyczne gwarantujące dokładność i powtarzalność pomiarów. System umożliwia przeprowadzenie pomiarów wielu punktów jednocześnie. Stosowanie systemu umożliwia bezpośrednie śledzenie parametrów pomiarowych na ekranie komputera, takich jak wskazania odchyłek, wskazania położenia punktów pomiarowych, kartę pojazdu z zawartymi danymi producenta, schemat ramy podwozia z zaznaczonymi punktami ciągnienia. Na koniec system umożliwia wykonanie raportu pomiarowego będącego gwarancją poprawnego wykonania naprawy.</w:t>
      </w:r>
    </w:p>
    <w:p w14:paraId="669E8BCA" w14:textId="58DC91E5" w:rsidR="00DD2802" w:rsidRDefault="00DD2802" w:rsidP="006F5742">
      <w:pPr>
        <w:shd w:val="clear" w:color="auto" w:fill="FFFFFF"/>
        <w:spacing w:after="360" w:line="240" w:lineRule="auto"/>
        <w:rPr>
          <w:rFonts w:ascii="Arial" w:eastAsia="Times New Roman" w:hAnsi="Arial" w:cs="Arial"/>
          <w:color w:val="000000"/>
          <w:sz w:val="19"/>
          <w:szCs w:val="19"/>
          <w:lang w:eastAsia="pl-PL"/>
        </w:rPr>
      </w:pPr>
    </w:p>
    <w:p w14:paraId="775A449D" w14:textId="77777777" w:rsidR="00DD2802" w:rsidRDefault="00DD2802" w:rsidP="006F5742">
      <w:pPr>
        <w:shd w:val="clear" w:color="auto" w:fill="FFFFFF"/>
        <w:spacing w:after="360" w:line="240" w:lineRule="auto"/>
        <w:rPr>
          <w:rFonts w:ascii="Arial" w:eastAsia="Times New Roman" w:hAnsi="Arial" w:cs="Arial"/>
          <w:color w:val="000000"/>
          <w:sz w:val="19"/>
          <w:szCs w:val="19"/>
          <w:lang w:eastAsia="pl-PL"/>
        </w:rPr>
      </w:pPr>
    </w:p>
    <w:p w14:paraId="392DEBEF" w14:textId="31C100AC" w:rsidR="00DD2802" w:rsidRDefault="00DD2802" w:rsidP="006F5742">
      <w:pPr>
        <w:shd w:val="clear" w:color="auto" w:fill="FFFFFF"/>
        <w:spacing w:after="360" w:line="240" w:lineRule="auto"/>
        <w:rPr>
          <w:rFonts w:ascii="Arial" w:eastAsia="Times New Roman" w:hAnsi="Arial" w:cs="Arial"/>
          <w:color w:val="000000"/>
          <w:sz w:val="19"/>
          <w:szCs w:val="19"/>
          <w:lang w:eastAsia="pl-PL"/>
        </w:rPr>
      </w:pPr>
    </w:p>
    <w:p w14:paraId="54439FF3" w14:textId="77777777" w:rsidR="00DD2802" w:rsidRPr="006F5742" w:rsidRDefault="00DD2802" w:rsidP="006F5742">
      <w:pPr>
        <w:shd w:val="clear" w:color="auto" w:fill="FFFFFF"/>
        <w:spacing w:after="360" w:line="240" w:lineRule="auto"/>
        <w:rPr>
          <w:rFonts w:ascii="Arial" w:eastAsia="Times New Roman" w:hAnsi="Arial" w:cs="Arial"/>
          <w:color w:val="000000"/>
          <w:sz w:val="19"/>
          <w:szCs w:val="19"/>
          <w:lang w:eastAsia="pl-PL"/>
        </w:rPr>
      </w:pPr>
    </w:p>
    <w:p w14:paraId="0029E2B9" w14:textId="508FB434" w:rsidR="0077545E" w:rsidRDefault="002E2B96">
      <w:r w:rsidRPr="002E2B96">
        <w:rPr>
          <w:rFonts w:ascii="Arial" w:eastAsia="Times New Roman" w:hAnsi="Arial" w:cs="Arial"/>
          <w:b/>
          <w:bCs/>
          <w:noProof/>
          <w:color w:val="FF0000"/>
          <w:sz w:val="32"/>
          <w:szCs w:val="32"/>
          <w:lang w:eastAsia="pl-PL"/>
        </w:rPr>
        <w:lastRenderedPageBreak/>
        <w:drawing>
          <wp:inline distT="0" distB="0" distL="0" distR="0" wp14:anchorId="197BD49B" wp14:editId="41669AD5">
            <wp:extent cx="1788616" cy="2573383"/>
            <wp:effectExtent l="0" t="0" r="254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92701" cy="2579260"/>
                    </a:xfrm>
                    <a:prstGeom prst="rect">
                      <a:avLst/>
                    </a:prstGeom>
                  </pic:spPr>
                </pic:pic>
              </a:graphicData>
            </a:graphic>
          </wp:inline>
        </w:drawing>
      </w:r>
    </w:p>
    <w:p w14:paraId="340101D6" w14:textId="24A6996A" w:rsidR="00FC72D6" w:rsidRDefault="00FC72D6"/>
    <w:p w14:paraId="3638AE37" w14:textId="3D6C78EC" w:rsidR="00FC72D6" w:rsidRDefault="00FC72D6"/>
    <w:p w14:paraId="1097C022" w14:textId="36AEC1D5" w:rsidR="00F42A20" w:rsidRDefault="00F42A20"/>
    <w:p w14:paraId="0A253DC8" w14:textId="38D4BB85" w:rsidR="00DD2802" w:rsidRDefault="00DD2802">
      <w:r>
        <w:rPr>
          <w:noProof/>
          <w:lang w:eastAsia="pl-PL"/>
        </w:rPr>
        <w:drawing>
          <wp:inline distT="0" distB="0" distL="0" distR="0" wp14:anchorId="34667D5F" wp14:editId="5A4813BA">
            <wp:extent cx="4865971" cy="2735500"/>
            <wp:effectExtent l="0" t="1588"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4864784" cy="2734833"/>
                    </a:xfrm>
                    <a:prstGeom prst="rect">
                      <a:avLst/>
                    </a:prstGeom>
                    <a:noFill/>
                    <a:ln>
                      <a:noFill/>
                    </a:ln>
                  </pic:spPr>
                </pic:pic>
              </a:graphicData>
            </a:graphic>
          </wp:inline>
        </w:drawing>
      </w:r>
    </w:p>
    <w:p w14:paraId="542AA28D" w14:textId="3FFB2A9B" w:rsidR="00DD2802" w:rsidRDefault="00DD2802"/>
    <w:p w14:paraId="464BB0EC" w14:textId="77777777" w:rsidR="00DD2802" w:rsidRDefault="00DD2802"/>
    <w:p w14:paraId="72F2CFB6" w14:textId="5EAFE58E" w:rsidR="00FC72D6" w:rsidRDefault="00FC72D6"/>
    <w:p w14:paraId="38237054" w14:textId="4F83843E" w:rsidR="00FC72D6" w:rsidRDefault="00FC72D6">
      <w:r w:rsidRPr="00FC72D6">
        <w:rPr>
          <w:noProof/>
          <w:lang w:eastAsia="pl-PL"/>
        </w:rPr>
        <w:drawing>
          <wp:inline distT="0" distB="0" distL="0" distR="0" wp14:anchorId="1F94D1F8" wp14:editId="54878CFF">
            <wp:extent cx="3670663" cy="1713527"/>
            <wp:effectExtent l="0" t="0" r="6350" b="127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82133" cy="1718881"/>
                    </a:xfrm>
                    <a:prstGeom prst="rect">
                      <a:avLst/>
                    </a:prstGeom>
                  </pic:spPr>
                </pic:pic>
              </a:graphicData>
            </a:graphic>
          </wp:inline>
        </w:drawing>
      </w:r>
    </w:p>
    <w:p w14:paraId="03752CF9" w14:textId="2F60B68A" w:rsidR="00DD2802" w:rsidRDefault="00DD2802"/>
    <w:p w14:paraId="3B1CC152" w14:textId="2DF29B33" w:rsidR="00DD2802" w:rsidRDefault="00DD2802">
      <w:r>
        <w:rPr>
          <w:noProof/>
          <w:lang w:eastAsia="pl-PL"/>
        </w:rPr>
        <w:drawing>
          <wp:inline distT="0" distB="0" distL="0" distR="0" wp14:anchorId="22ED58FD" wp14:editId="2D6A88B2">
            <wp:extent cx="4006660" cy="2953322"/>
            <wp:effectExtent l="0" t="6667" r="6667" b="6668"/>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5400000">
                      <a:off x="0" y="0"/>
                      <a:ext cx="3995660" cy="2945214"/>
                    </a:xfrm>
                    <a:prstGeom prst="rect">
                      <a:avLst/>
                    </a:prstGeom>
                    <a:noFill/>
                    <a:ln>
                      <a:noFill/>
                    </a:ln>
                  </pic:spPr>
                </pic:pic>
              </a:graphicData>
            </a:graphic>
          </wp:inline>
        </w:drawing>
      </w:r>
    </w:p>
    <w:p w14:paraId="4F38AEA5" w14:textId="3CC4E93A" w:rsidR="00DD2802" w:rsidRDefault="00DD2802"/>
    <w:p w14:paraId="6BE5B520" w14:textId="77777777" w:rsidR="00DD2802" w:rsidRDefault="00DD2802"/>
    <w:p w14:paraId="73C816D3" w14:textId="77777777" w:rsidR="00DD2802" w:rsidRDefault="00DD2802"/>
    <w:p w14:paraId="247DE6CA" w14:textId="6A30BA93" w:rsidR="00320263" w:rsidRDefault="00320263">
      <w:r w:rsidRPr="00320263">
        <w:rPr>
          <w:noProof/>
          <w:lang w:eastAsia="pl-PL"/>
        </w:rPr>
        <w:lastRenderedPageBreak/>
        <w:drawing>
          <wp:inline distT="0" distB="0" distL="0" distR="0" wp14:anchorId="6C066510" wp14:editId="56E2E433">
            <wp:extent cx="3082834" cy="1573020"/>
            <wp:effectExtent l="0" t="0" r="3810" b="825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84772" cy="1574009"/>
                    </a:xfrm>
                    <a:prstGeom prst="rect">
                      <a:avLst/>
                    </a:prstGeom>
                  </pic:spPr>
                </pic:pic>
              </a:graphicData>
            </a:graphic>
          </wp:inline>
        </w:drawing>
      </w:r>
    </w:p>
    <w:p w14:paraId="6A728885" w14:textId="73E858FF" w:rsidR="00320263" w:rsidRDefault="00320263">
      <w:r w:rsidRPr="00320263">
        <w:rPr>
          <w:noProof/>
          <w:lang w:eastAsia="pl-PL"/>
        </w:rPr>
        <w:drawing>
          <wp:inline distT="0" distB="0" distL="0" distR="0" wp14:anchorId="14486B6B" wp14:editId="71469799">
            <wp:extent cx="2860766" cy="1443269"/>
            <wp:effectExtent l="0" t="0" r="0" b="508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64250" cy="1445027"/>
                    </a:xfrm>
                    <a:prstGeom prst="rect">
                      <a:avLst/>
                    </a:prstGeom>
                  </pic:spPr>
                </pic:pic>
              </a:graphicData>
            </a:graphic>
          </wp:inline>
        </w:drawing>
      </w:r>
    </w:p>
    <w:p w14:paraId="33AB3163" w14:textId="2B88865E" w:rsidR="00320263" w:rsidRDefault="00320263"/>
    <w:p w14:paraId="0B7AC793" w14:textId="5ED876F8" w:rsidR="00F42A20" w:rsidRDefault="00F42A20"/>
    <w:p w14:paraId="356D5891" w14:textId="1058A1A6" w:rsidR="00F42A20" w:rsidRDefault="00F42A20"/>
    <w:p w14:paraId="0E972511" w14:textId="77777777" w:rsidR="00F42A20" w:rsidRDefault="00F42A20"/>
    <w:p w14:paraId="4F8747F4" w14:textId="7EBBF0F2" w:rsidR="00294D85" w:rsidRDefault="00294D85">
      <w:r w:rsidRPr="00294D85">
        <w:rPr>
          <w:noProof/>
          <w:lang w:eastAsia="pl-PL"/>
        </w:rPr>
        <w:drawing>
          <wp:inline distT="0" distB="0" distL="0" distR="0" wp14:anchorId="22D42573" wp14:editId="54A29E06">
            <wp:extent cx="4434984" cy="4152900"/>
            <wp:effectExtent l="0" t="0" r="3810"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435212" cy="4153113"/>
                    </a:xfrm>
                    <a:prstGeom prst="rect">
                      <a:avLst/>
                    </a:prstGeom>
                  </pic:spPr>
                </pic:pic>
              </a:graphicData>
            </a:graphic>
          </wp:inline>
        </w:drawing>
      </w:r>
    </w:p>
    <w:p w14:paraId="0B177C36" w14:textId="07014BD9" w:rsidR="00294D85" w:rsidRDefault="00294D85"/>
    <w:p w14:paraId="0E5248AF" w14:textId="56A5C842" w:rsidR="00320263" w:rsidRDefault="00320263"/>
    <w:p w14:paraId="45B6D8BC" w14:textId="4CFDB1F2" w:rsidR="00320263" w:rsidRDefault="00320263"/>
    <w:p w14:paraId="1C7D9F21" w14:textId="0D8F6AF6" w:rsidR="00320263" w:rsidRDefault="00320263"/>
    <w:p w14:paraId="1E9ABBD7" w14:textId="501CFD73" w:rsidR="00FC72D6" w:rsidRDefault="00525DF5">
      <w:r w:rsidRPr="00525DF5">
        <w:rPr>
          <w:noProof/>
          <w:lang w:eastAsia="pl-PL"/>
        </w:rPr>
        <w:drawing>
          <wp:inline distT="0" distB="0" distL="0" distR="0" wp14:anchorId="68392952" wp14:editId="4A790A7B">
            <wp:extent cx="4598126" cy="3988118"/>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00728" cy="3990375"/>
                    </a:xfrm>
                    <a:prstGeom prst="rect">
                      <a:avLst/>
                    </a:prstGeom>
                  </pic:spPr>
                </pic:pic>
              </a:graphicData>
            </a:graphic>
          </wp:inline>
        </w:drawing>
      </w:r>
    </w:p>
    <w:p w14:paraId="03340404" w14:textId="34241592" w:rsidR="00525DF5" w:rsidRDefault="00525DF5"/>
    <w:p w14:paraId="3385C84D" w14:textId="7661BCE7" w:rsidR="002E2B96" w:rsidRDefault="002E2B96"/>
    <w:p w14:paraId="721952F0" w14:textId="47951F5F" w:rsidR="00FC72D6" w:rsidRDefault="00525DF5">
      <w:r w:rsidRPr="00525DF5">
        <w:rPr>
          <w:noProof/>
          <w:lang w:eastAsia="pl-PL"/>
        </w:rPr>
        <w:lastRenderedPageBreak/>
        <w:drawing>
          <wp:inline distT="0" distB="0" distL="0" distR="0" wp14:anchorId="6E87C008" wp14:editId="613AE034">
            <wp:extent cx="4271554" cy="3724644"/>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75819" cy="3728363"/>
                    </a:xfrm>
                    <a:prstGeom prst="rect">
                      <a:avLst/>
                    </a:prstGeom>
                  </pic:spPr>
                </pic:pic>
              </a:graphicData>
            </a:graphic>
          </wp:inline>
        </w:drawing>
      </w:r>
    </w:p>
    <w:p w14:paraId="3EE153E2" w14:textId="3C86F867" w:rsidR="00525DF5" w:rsidRDefault="00525DF5">
      <w:r w:rsidRPr="00525DF5">
        <w:rPr>
          <w:noProof/>
          <w:lang w:eastAsia="pl-PL"/>
        </w:rPr>
        <w:drawing>
          <wp:inline distT="0" distB="0" distL="0" distR="0" wp14:anchorId="20F46A67" wp14:editId="3F52AEB0">
            <wp:extent cx="3749040" cy="3892315"/>
            <wp:effectExtent l="0" t="0" r="381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58143" cy="3901766"/>
                    </a:xfrm>
                    <a:prstGeom prst="rect">
                      <a:avLst/>
                    </a:prstGeom>
                  </pic:spPr>
                </pic:pic>
              </a:graphicData>
            </a:graphic>
          </wp:inline>
        </w:drawing>
      </w:r>
    </w:p>
    <w:sectPr w:rsidR="00525D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6C04"/>
    <w:multiLevelType w:val="multilevel"/>
    <w:tmpl w:val="4C523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5C0F2E"/>
    <w:multiLevelType w:val="multilevel"/>
    <w:tmpl w:val="F002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617EA1"/>
    <w:multiLevelType w:val="multilevel"/>
    <w:tmpl w:val="9818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E64F66"/>
    <w:multiLevelType w:val="multilevel"/>
    <w:tmpl w:val="965A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7F5226"/>
    <w:multiLevelType w:val="multilevel"/>
    <w:tmpl w:val="6BFC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D99202D"/>
    <w:multiLevelType w:val="multilevel"/>
    <w:tmpl w:val="137A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962795"/>
    <w:multiLevelType w:val="multilevel"/>
    <w:tmpl w:val="916A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5C82EF4"/>
    <w:multiLevelType w:val="multilevel"/>
    <w:tmpl w:val="0430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6D62592"/>
    <w:multiLevelType w:val="multilevel"/>
    <w:tmpl w:val="2638A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DC7F34"/>
    <w:multiLevelType w:val="multilevel"/>
    <w:tmpl w:val="8C98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99212A3"/>
    <w:multiLevelType w:val="multilevel"/>
    <w:tmpl w:val="5FCE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9960A5A"/>
    <w:multiLevelType w:val="multilevel"/>
    <w:tmpl w:val="B166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086FC8"/>
    <w:multiLevelType w:val="multilevel"/>
    <w:tmpl w:val="15C0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54D0DA1"/>
    <w:multiLevelType w:val="multilevel"/>
    <w:tmpl w:val="2C7C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1E440B"/>
    <w:multiLevelType w:val="multilevel"/>
    <w:tmpl w:val="33F8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D811E5"/>
    <w:multiLevelType w:val="multilevel"/>
    <w:tmpl w:val="65D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9814A8E"/>
    <w:multiLevelType w:val="multilevel"/>
    <w:tmpl w:val="EEB8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E311FB8"/>
    <w:multiLevelType w:val="multilevel"/>
    <w:tmpl w:val="27A2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EF33CB"/>
    <w:multiLevelType w:val="multilevel"/>
    <w:tmpl w:val="5372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7428B1"/>
    <w:multiLevelType w:val="multilevel"/>
    <w:tmpl w:val="7F3E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EA83668"/>
    <w:multiLevelType w:val="multilevel"/>
    <w:tmpl w:val="BECE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0F457CB"/>
    <w:multiLevelType w:val="multilevel"/>
    <w:tmpl w:val="BE88F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90E29EE"/>
    <w:multiLevelType w:val="multilevel"/>
    <w:tmpl w:val="85D0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645B74"/>
    <w:multiLevelType w:val="multilevel"/>
    <w:tmpl w:val="61DE0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29777A2"/>
    <w:multiLevelType w:val="multilevel"/>
    <w:tmpl w:val="A5D2F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806FA0"/>
    <w:multiLevelType w:val="multilevel"/>
    <w:tmpl w:val="1C74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16604E"/>
    <w:multiLevelType w:val="multilevel"/>
    <w:tmpl w:val="B8DA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07455DD"/>
    <w:multiLevelType w:val="multilevel"/>
    <w:tmpl w:val="6CFE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09A214E"/>
    <w:multiLevelType w:val="multilevel"/>
    <w:tmpl w:val="B1FE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2FD3452"/>
    <w:multiLevelType w:val="multilevel"/>
    <w:tmpl w:val="CD22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3E32211"/>
    <w:multiLevelType w:val="multilevel"/>
    <w:tmpl w:val="3AAA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659762E"/>
    <w:multiLevelType w:val="hybridMultilevel"/>
    <w:tmpl w:val="F2065A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7D340ECD"/>
    <w:multiLevelType w:val="multilevel"/>
    <w:tmpl w:val="235AA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B963EB"/>
    <w:multiLevelType w:val="multilevel"/>
    <w:tmpl w:val="CF56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13"/>
  </w:num>
  <w:num w:numId="3">
    <w:abstractNumId w:val="32"/>
  </w:num>
  <w:num w:numId="4">
    <w:abstractNumId w:val="18"/>
  </w:num>
  <w:num w:numId="5">
    <w:abstractNumId w:val="17"/>
  </w:num>
  <w:num w:numId="6">
    <w:abstractNumId w:val="14"/>
  </w:num>
  <w:num w:numId="7">
    <w:abstractNumId w:val="8"/>
  </w:num>
  <w:num w:numId="8">
    <w:abstractNumId w:val="22"/>
  </w:num>
  <w:num w:numId="9">
    <w:abstractNumId w:val="24"/>
  </w:num>
  <w:num w:numId="10">
    <w:abstractNumId w:val="0"/>
  </w:num>
  <w:num w:numId="11">
    <w:abstractNumId w:val="15"/>
  </w:num>
  <w:num w:numId="12">
    <w:abstractNumId w:val="29"/>
  </w:num>
  <w:num w:numId="13">
    <w:abstractNumId w:val="4"/>
  </w:num>
  <w:num w:numId="14">
    <w:abstractNumId w:val="12"/>
  </w:num>
  <w:num w:numId="15">
    <w:abstractNumId w:val="7"/>
  </w:num>
  <w:num w:numId="16">
    <w:abstractNumId w:val="6"/>
  </w:num>
  <w:num w:numId="17">
    <w:abstractNumId w:val="20"/>
  </w:num>
  <w:num w:numId="18">
    <w:abstractNumId w:val="11"/>
  </w:num>
  <w:num w:numId="19">
    <w:abstractNumId w:val="10"/>
  </w:num>
  <w:num w:numId="20">
    <w:abstractNumId w:val="5"/>
  </w:num>
  <w:num w:numId="21">
    <w:abstractNumId w:val="26"/>
  </w:num>
  <w:num w:numId="22">
    <w:abstractNumId w:val="3"/>
  </w:num>
  <w:num w:numId="23">
    <w:abstractNumId w:val="28"/>
  </w:num>
  <w:num w:numId="24">
    <w:abstractNumId w:val="16"/>
  </w:num>
  <w:num w:numId="25">
    <w:abstractNumId w:val="30"/>
  </w:num>
  <w:num w:numId="26">
    <w:abstractNumId w:val="33"/>
  </w:num>
  <w:num w:numId="27">
    <w:abstractNumId w:val="27"/>
  </w:num>
  <w:num w:numId="28">
    <w:abstractNumId w:val="9"/>
  </w:num>
  <w:num w:numId="29">
    <w:abstractNumId w:val="19"/>
  </w:num>
  <w:num w:numId="30">
    <w:abstractNumId w:val="2"/>
  </w:num>
  <w:num w:numId="31">
    <w:abstractNumId w:val="23"/>
  </w:num>
  <w:num w:numId="32">
    <w:abstractNumId w:val="21"/>
  </w:num>
  <w:num w:numId="33">
    <w:abstractNumId w:val="1"/>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5A4"/>
    <w:rsid w:val="00173592"/>
    <w:rsid w:val="001A7117"/>
    <w:rsid w:val="001B7DF0"/>
    <w:rsid w:val="001C11F9"/>
    <w:rsid w:val="00294D85"/>
    <w:rsid w:val="002E2B96"/>
    <w:rsid w:val="00320263"/>
    <w:rsid w:val="004075C2"/>
    <w:rsid w:val="00525DF5"/>
    <w:rsid w:val="005D6864"/>
    <w:rsid w:val="00660941"/>
    <w:rsid w:val="006F5742"/>
    <w:rsid w:val="00721157"/>
    <w:rsid w:val="0076055F"/>
    <w:rsid w:val="007716E5"/>
    <w:rsid w:val="0077545E"/>
    <w:rsid w:val="00782883"/>
    <w:rsid w:val="007A131C"/>
    <w:rsid w:val="008438E7"/>
    <w:rsid w:val="009A406E"/>
    <w:rsid w:val="00A1341F"/>
    <w:rsid w:val="00CF30E8"/>
    <w:rsid w:val="00D931AE"/>
    <w:rsid w:val="00DD2802"/>
    <w:rsid w:val="00E575A4"/>
    <w:rsid w:val="00EB1444"/>
    <w:rsid w:val="00F42A20"/>
    <w:rsid w:val="00F926D9"/>
    <w:rsid w:val="00FC72D6"/>
    <w:rsid w:val="00FF28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F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D686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6864"/>
    <w:rPr>
      <w:rFonts w:ascii="Tahoma" w:hAnsi="Tahoma" w:cs="Tahoma"/>
      <w:sz w:val="16"/>
      <w:szCs w:val="16"/>
    </w:rPr>
  </w:style>
  <w:style w:type="character" w:styleId="Hipercze">
    <w:name w:val="Hyperlink"/>
    <w:basedOn w:val="Domylnaczcionkaakapitu"/>
    <w:uiPriority w:val="99"/>
    <w:semiHidden/>
    <w:unhideWhenUsed/>
    <w:rsid w:val="005D686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D686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6864"/>
    <w:rPr>
      <w:rFonts w:ascii="Tahoma" w:hAnsi="Tahoma" w:cs="Tahoma"/>
      <w:sz w:val="16"/>
      <w:szCs w:val="16"/>
    </w:rPr>
  </w:style>
  <w:style w:type="character" w:styleId="Hipercze">
    <w:name w:val="Hyperlink"/>
    <w:basedOn w:val="Domylnaczcionkaakapitu"/>
    <w:uiPriority w:val="99"/>
    <w:semiHidden/>
    <w:unhideWhenUsed/>
    <w:rsid w:val="005D68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817783">
      <w:bodyDiv w:val="1"/>
      <w:marLeft w:val="0"/>
      <w:marRight w:val="0"/>
      <w:marTop w:val="0"/>
      <w:marBottom w:val="0"/>
      <w:divBdr>
        <w:top w:val="none" w:sz="0" w:space="0" w:color="auto"/>
        <w:left w:val="none" w:sz="0" w:space="0" w:color="auto"/>
        <w:bottom w:val="none" w:sz="0" w:space="0" w:color="auto"/>
        <w:right w:val="none" w:sz="0" w:space="0" w:color="auto"/>
      </w:divBdr>
    </w:div>
    <w:div w:id="586547654">
      <w:bodyDiv w:val="1"/>
      <w:marLeft w:val="0"/>
      <w:marRight w:val="0"/>
      <w:marTop w:val="0"/>
      <w:marBottom w:val="0"/>
      <w:divBdr>
        <w:top w:val="none" w:sz="0" w:space="0" w:color="auto"/>
        <w:left w:val="none" w:sz="0" w:space="0" w:color="auto"/>
        <w:bottom w:val="none" w:sz="0" w:space="0" w:color="auto"/>
        <w:right w:val="none" w:sz="0" w:space="0" w:color="auto"/>
      </w:divBdr>
      <w:divsChild>
        <w:div w:id="1878352417">
          <w:marLeft w:val="0"/>
          <w:marRight w:val="0"/>
          <w:marTop w:val="0"/>
          <w:marBottom w:val="0"/>
          <w:divBdr>
            <w:top w:val="none" w:sz="0" w:space="0" w:color="auto"/>
            <w:left w:val="none" w:sz="0" w:space="0" w:color="auto"/>
            <w:bottom w:val="none" w:sz="0" w:space="0" w:color="auto"/>
            <w:right w:val="none" w:sz="0" w:space="0" w:color="auto"/>
          </w:divBdr>
          <w:divsChild>
            <w:div w:id="2020541467">
              <w:marLeft w:val="0"/>
              <w:marRight w:val="0"/>
              <w:marTop w:val="0"/>
              <w:marBottom w:val="0"/>
              <w:divBdr>
                <w:top w:val="none" w:sz="0" w:space="0" w:color="auto"/>
                <w:left w:val="none" w:sz="0" w:space="0" w:color="auto"/>
                <w:bottom w:val="none" w:sz="0" w:space="0" w:color="auto"/>
                <w:right w:val="none" w:sz="0" w:space="0" w:color="auto"/>
              </w:divBdr>
            </w:div>
            <w:div w:id="1484158509">
              <w:marLeft w:val="-1350"/>
              <w:marRight w:val="0"/>
              <w:marTop w:val="0"/>
              <w:marBottom w:val="0"/>
              <w:divBdr>
                <w:top w:val="none" w:sz="0" w:space="0" w:color="auto"/>
                <w:left w:val="none" w:sz="0" w:space="0" w:color="auto"/>
                <w:bottom w:val="none" w:sz="0" w:space="0" w:color="auto"/>
                <w:right w:val="none" w:sz="0" w:space="0" w:color="auto"/>
              </w:divBdr>
              <w:divsChild>
                <w:div w:id="77021521">
                  <w:marLeft w:val="0"/>
                  <w:marRight w:val="0"/>
                  <w:marTop w:val="0"/>
                  <w:marBottom w:val="0"/>
                  <w:divBdr>
                    <w:top w:val="none" w:sz="0" w:space="0" w:color="auto"/>
                    <w:left w:val="none" w:sz="0" w:space="0" w:color="auto"/>
                    <w:bottom w:val="none" w:sz="0" w:space="0" w:color="auto"/>
                    <w:right w:val="none" w:sz="0" w:space="0" w:color="auto"/>
                  </w:divBdr>
                  <w:divsChild>
                    <w:div w:id="3382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0238">
              <w:marLeft w:val="0"/>
              <w:marRight w:val="0"/>
              <w:marTop w:val="0"/>
              <w:marBottom w:val="390"/>
              <w:divBdr>
                <w:top w:val="none" w:sz="0" w:space="0" w:color="auto"/>
                <w:left w:val="none" w:sz="0" w:space="0" w:color="auto"/>
                <w:bottom w:val="none" w:sz="0" w:space="0" w:color="auto"/>
                <w:right w:val="none" w:sz="0" w:space="0" w:color="auto"/>
              </w:divBdr>
            </w:div>
            <w:div w:id="1856461755">
              <w:marLeft w:val="345"/>
              <w:marRight w:val="0"/>
              <w:marTop w:val="0"/>
              <w:marBottom w:val="0"/>
              <w:divBdr>
                <w:top w:val="none" w:sz="0" w:space="0" w:color="auto"/>
                <w:left w:val="none" w:sz="0" w:space="0" w:color="auto"/>
                <w:bottom w:val="none" w:sz="0" w:space="0" w:color="auto"/>
                <w:right w:val="none" w:sz="0" w:space="0" w:color="auto"/>
              </w:divBdr>
            </w:div>
            <w:div w:id="974914403">
              <w:marLeft w:val="345"/>
              <w:marRight w:val="0"/>
              <w:marTop w:val="0"/>
              <w:marBottom w:val="0"/>
              <w:divBdr>
                <w:top w:val="none" w:sz="0" w:space="0" w:color="auto"/>
                <w:left w:val="none" w:sz="0" w:space="0" w:color="auto"/>
                <w:bottom w:val="none" w:sz="0" w:space="0" w:color="auto"/>
                <w:right w:val="none" w:sz="0" w:space="0" w:color="auto"/>
              </w:divBdr>
            </w:div>
            <w:div w:id="1931811347">
              <w:marLeft w:val="345"/>
              <w:marRight w:val="0"/>
              <w:marTop w:val="0"/>
              <w:marBottom w:val="0"/>
              <w:divBdr>
                <w:top w:val="none" w:sz="0" w:space="0" w:color="auto"/>
                <w:left w:val="none" w:sz="0" w:space="0" w:color="auto"/>
                <w:bottom w:val="none" w:sz="0" w:space="0" w:color="auto"/>
                <w:right w:val="none" w:sz="0" w:space="0" w:color="auto"/>
              </w:divBdr>
            </w:div>
            <w:div w:id="1453090205">
              <w:marLeft w:val="345"/>
              <w:marRight w:val="0"/>
              <w:marTop w:val="0"/>
              <w:marBottom w:val="0"/>
              <w:divBdr>
                <w:top w:val="none" w:sz="0" w:space="0" w:color="auto"/>
                <w:left w:val="none" w:sz="0" w:space="0" w:color="auto"/>
                <w:bottom w:val="none" w:sz="0" w:space="0" w:color="auto"/>
                <w:right w:val="none" w:sz="0" w:space="0" w:color="auto"/>
              </w:divBdr>
            </w:div>
            <w:div w:id="1295982707">
              <w:marLeft w:val="345"/>
              <w:marRight w:val="0"/>
              <w:marTop w:val="0"/>
              <w:marBottom w:val="0"/>
              <w:divBdr>
                <w:top w:val="none" w:sz="0" w:space="0" w:color="auto"/>
                <w:left w:val="none" w:sz="0" w:space="0" w:color="auto"/>
                <w:bottom w:val="none" w:sz="0" w:space="0" w:color="auto"/>
                <w:right w:val="none" w:sz="0" w:space="0" w:color="auto"/>
              </w:divBdr>
            </w:div>
            <w:div w:id="1106731519">
              <w:marLeft w:val="345"/>
              <w:marRight w:val="0"/>
              <w:marTop w:val="0"/>
              <w:marBottom w:val="0"/>
              <w:divBdr>
                <w:top w:val="none" w:sz="0" w:space="0" w:color="auto"/>
                <w:left w:val="none" w:sz="0" w:space="0" w:color="auto"/>
                <w:bottom w:val="none" w:sz="0" w:space="0" w:color="auto"/>
                <w:right w:val="none" w:sz="0" w:space="0" w:color="auto"/>
              </w:divBdr>
            </w:div>
            <w:div w:id="557863040">
              <w:marLeft w:val="345"/>
              <w:marRight w:val="0"/>
              <w:marTop w:val="0"/>
              <w:marBottom w:val="0"/>
              <w:divBdr>
                <w:top w:val="none" w:sz="0" w:space="0" w:color="auto"/>
                <w:left w:val="none" w:sz="0" w:space="0" w:color="auto"/>
                <w:bottom w:val="none" w:sz="0" w:space="0" w:color="auto"/>
                <w:right w:val="none" w:sz="0" w:space="0" w:color="auto"/>
              </w:divBdr>
            </w:div>
            <w:div w:id="1704744546">
              <w:marLeft w:val="345"/>
              <w:marRight w:val="0"/>
              <w:marTop w:val="0"/>
              <w:marBottom w:val="0"/>
              <w:divBdr>
                <w:top w:val="none" w:sz="0" w:space="0" w:color="auto"/>
                <w:left w:val="none" w:sz="0" w:space="0" w:color="auto"/>
                <w:bottom w:val="none" w:sz="0" w:space="0" w:color="auto"/>
                <w:right w:val="none" w:sz="0" w:space="0" w:color="auto"/>
              </w:divBdr>
            </w:div>
            <w:div w:id="1253661510">
              <w:marLeft w:val="345"/>
              <w:marRight w:val="0"/>
              <w:marTop w:val="0"/>
              <w:marBottom w:val="0"/>
              <w:divBdr>
                <w:top w:val="none" w:sz="0" w:space="0" w:color="auto"/>
                <w:left w:val="none" w:sz="0" w:space="0" w:color="auto"/>
                <w:bottom w:val="none" w:sz="0" w:space="0" w:color="auto"/>
                <w:right w:val="none" w:sz="0" w:space="0" w:color="auto"/>
              </w:divBdr>
            </w:div>
            <w:div w:id="728386977">
              <w:marLeft w:val="345"/>
              <w:marRight w:val="0"/>
              <w:marTop w:val="0"/>
              <w:marBottom w:val="0"/>
              <w:divBdr>
                <w:top w:val="none" w:sz="0" w:space="0" w:color="auto"/>
                <w:left w:val="none" w:sz="0" w:space="0" w:color="auto"/>
                <w:bottom w:val="none" w:sz="0" w:space="0" w:color="auto"/>
                <w:right w:val="none" w:sz="0" w:space="0" w:color="auto"/>
              </w:divBdr>
            </w:div>
            <w:div w:id="1851680422">
              <w:marLeft w:val="345"/>
              <w:marRight w:val="0"/>
              <w:marTop w:val="0"/>
              <w:marBottom w:val="0"/>
              <w:divBdr>
                <w:top w:val="none" w:sz="0" w:space="0" w:color="auto"/>
                <w:left w:val="none" w:sz="0" w:space="0" w:color="auto"/>
                <w:bottom w:val="none" w:sz="0" w:space="0" w:color="auto"/>
                <w:right w:val="none" w:sz="0" w:space="0" w:color="auto"/>
              </w:divBdr>
            </w:div>
            <w:div w:id="228351524">
              <w:marLeft w:val="345"/>
              <w:marRight w:val="0"/>
              <w:marTop w:val="0"/>
              <w:marBottom w:val="0"/>
              <w:divBdr>
                <w:top w:val="none" w:sz="0" w:space="0" w:color="auto"/>
                <w:left w:val="none" w:sz="0" w:space="0" w:color="auto"/>
                <w:bottom w:val="none" w:sz="0" w:space="0" w:color="auto"/>
                <w:right w:val="none" w:sz="0" w:space="0" w:color="auto"/>
              </w:divBdr>
            </w:div>
            <w:div w:id="1885677561">
              <w:marLeft w:val="345"/>
              <w:marRight w:val="0"/>
              <w:marTop w:val="0"/>
              <w:marBottom w:val="0"/>
              <w:divBdr>
                <w:top w:val="none" w:sz="0" w:space="0" w:color="auto"/>
                <w:left w:val="none" w:sz="0" w:space="0" w:color="auto"/>
                <w:bottom w:val="none" w:sz="0" w:space="0" w:color="auto"/>
                <w:right w:val="none" w:sz="0" w:space="0" w:color="auto"/>
              </w:divBdr>
            </w:div>
            <w:div w:id="44061399">
              <w:marLeft w:val="0"/>
              <w:marRight w:val="345"/>
              <w:marTop w:val="0"/>
              <w:marBottom w:val="0"/>
              <w:divBdr>
                <w:top w:val="none" w:sz="0" w:space="0" w:color="auto"/>
                <w:left w:val="none" w:sz="0" w:space="0" w:color="auto"/>
                <w:bottom w:val="none" w:sz="0" w:space="0" w:color="auto"/>
                <w:right w:val="none" w:sz="0" w:space="0" w:color="auto"/>
              </w:divBdr>
            </w:div>
            <w:div w:id="659122273">
              <w:marLeft w:val="345"/>
              <w:marRight w:val="0"/>
              <w:marTop w:val="0"/>
              <w:marBottom w:val="0"/>
              <w:divBdr>
                <w:top w:val="none" w:sz="0" w:space="0" w:color="auto"/>
                <w:left w:val="none" w:sz="0" w:space="0" w:color="auto"/>
                <w:bottom w:val="none" w:sz="0" w:space="0" w:color="auto"/>
                <w:right w:val="none" w:sz="0" w:space="0" w:color="auto"/>
              </w:divBdr>
            </w:div>
            <w:div w:id="1949239083">
              <w:marLeft w:val="345"/>
              <w:marRight w:val="0"/>
              <w:marTop w:val="0"/>
              <w:marBottom w:val="0"/>
              <w:divBdr>
                <w:top w:val="none" w:sz="0" w:space="0" w:color="auto"/>
                <w:left w:val="none" w:sz="0" w:space="0" w:color="auto"/>
                <w:bottom w:val="none" w:sz="0" w:space="0" w:color="auto"/>
                <w:right w:val="none" w:sz="0" w:space="0" w:color="auto"/>
              </w:divBdr>
            </w:div>
            <w:div w:id="880941661">
              <w:marLeft w:val="345"/>
              <w:marRight w:val="0"/>
              <w:marTop w:val="0"/>
              <w:marBottom w:val="0"/>
              <w:divBdr>
                <w:top w:val="none" w:sz="0" w:space="0" w:color="auto"/>
                <w:left w:val="none" w:sz="0" w:space="0" w:color="auto"/>
                <w:bottom w:val="none" w:sz="0" w:space="0" w:color="auto"/>
                <w:right w:val="none" w:sz="0" w:space="0" w:color="auto"/>
              </w:divBdr>
            </w:div>
            <w:div w:id="1665469717">
              <w:marLeft w:val="345"/>
              <w:marRight w:val="0"/>
              <w:marTop w:val="0"/>
              <w:marBottom w:val="0"/>
              <w:divBdr>
                <w:top w:val="none" w:sz="0" w:space="0" w:color="auto"/>
                <w:left w:val="none" w:sz="0" w:space="0" w:color="auto"/>
                <w:bottom w:val="none" w:sz="0" w:space="0" w:color="auto"/>
                <w:right w:val="none" w:sz="0" w:space="0" w:color="auto"/>
              </w:divBdr>
            </w:div>
            <w:div w:id="1830248567">
              <w:marLeft w:val="345"/>
              <w:marRight w:val="0"/>
              <w:marTop w:val="0"/>
              <w:marBottom w:val="0"/>
              <w:divBdr>
                <w:top w:val="none" w:sz="0" w:space="0" w:color="auto"/>
                <w:left w:val="none" w:sz="0" w:space="0" w:color="auto"/>
                <w:bottom w:val="none" w:sz="0" w:space="0" w:color="auto"/>
                <w:right w:val="none" w:sz="0" w:space="0" w:color="auto"/>
              </w:divBdr>
            </w:div>
            <w:div w:id="143250728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101418822">
      <w:bodyDiv w:val="1"/>
      <w:marLeft w:val="0"/>
      <w:marRight w:val="0"/>
      <w:marTop w:val="0"/>
      <w:marBottom w:val="0"/>
      <w:divBdr>
        <w:top w:val="none" w:sz="0" w:space="0" w:color="auto"/>
        <w:left w:val="none" w:sz="0" w:space="0" w:color="auto"/>
        <w:bottom w:val="none" w:sz="0" w:space="0" w:color="auto"/>
        <w:right w:val="none" w:sz="0" w:space="0" w:color="auto"/>
      </w:divBdr>
      <w:divsChild>
        <w:div w:id="1941988116">
          <w:marLeft w:val="0"/>
          <w:marRight w:val="0"/>
          <w:marTop w:val="0"/>
          <w:marBottom w:val="0"/>
          <w:divBdr>
            <w:top w:val="none" w:sz="0" w:space="0" w:color="auto"/>
            <w:left w:val="none" w:sz="0" w:space="0" w:color="auto"/>
            <w:bottom w:val="none" w:sz="0" w:space="0" w:color="auto"/>
            <w:right w:val="none" w:sz="0" w:space="0" w:color="auto"/>
          </w:divBdr>
          <w:divsChild>
            <w:div w:id="688720703">
              <w:marLeft w:val="0"/>
              <w:marRight w:val="0"/>
              <w:marTop w:val="0"/>
              <w:marBottom w:val="0"/>
              <w:divBdr>
                <w:top w:val="none" w:sz="0" w:space="0" w:color="auto"/>
                <w:left w:val="none" w:sz="0" w:space="0" w:color="auto"/>
                <w:bottom w:val="none" w:sz="0" w:space="0" w:color="auto"/>
                <w:right w:val="none" w:sz="0" w:space="0" w:color="auto"/>
              </w:divBdr>
              <w:divsChild>
                <w:div w:id="9284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753">
          <w:marLeft w:val="0"/>
          <w:marRight w:val="0"/>
          <w:marTop w:val="525"/>
          <w:marBottom w:val="0"/>
          <w:divBdr>
            <w:top w:val="none" w:sz="0" w:space="0" w:color="auto"/>
            <w:left w:val="none" w:sz="0" w:space="0" w:color="auto"/>
            <w:bottom w:val="none" w:sz="0" w:space="0" w:color="auto"/>
            <w:right w:val="none" w:sz="0" w:space="0" w:color="auto"/>
          </w:divBdr>
          <w:divsChild>
            <w:div w:id="1006131172">
              <w:marLeft w:val="0"/>
              <w:marRight w:val="0"/>
              <w:marTop w:val="0"/>
              <w:marBottom w:val="0"/>
              <w:divBdr>
                <w:top w:val="none" w:sz="0" w:space="0" w:color="auto"/>
                <w:left w:val="none" w:sz="0" w:space="0" w:color="auto"/>
                <w:bottom w:val="none" w:sz="0" w:space="0" w:color="auto"/>
                <w:right w:val="none" w:sz="0" w:space="0" w:color="auto"/>
              </w:divBdr>
              <w:divsChild>
                <w:div w:id="1248922678">
                  <w:marLeft w:val="0"/>
                  <w:marRight w:val="0"/>
                  <w:marTop w:val="0"/>
                  <w:marBottom w:val="0"/>
                  <w:divBdr>
                    <w:top w:val="none" w:sz="0" w:space="0" w:color="auto"/>
                    <w:left w:val="none" w:sz="0" w:space="0" w:color="auto"/>
                    <w:bottom w:val="none" w:sz="0" w:space="0" w:color="auto"/>
                    <w:right w:val="none" w:sz="0" w:space="0" w:color="auto"/>
                  </w:divBdr>
                  <w:divsChild>
                    <w:div w:id="502285349">
                      <w:marLeft w:val="0"/>
                      <w:marRight w:val="0"/>
                      <w:marTop w:val="0"/>
                      <w:marBottom w:val="0"/>
                      <w:divBdr>
                        <w:top w:val="none" w:sz="0" w:space="0" w:color="auto"/>
                        <w:left w:val="none" w:sz="0" w:space="0" w:color="auto"/>
                        <w:bottom w:val="none" w:sz="0" w:space="0" w:color="auto"/>
                        <w:right w:val="none" w:sz="0" w:space="0" w:color="auto"/>
                      </w:divBdr>
                    </w:div>
                  </w:divsChild>
                </w:div>
                <w:div w:id="814563631">
                  <w:marLeft w:val="0"/>
                  <w:marRight w:val="0"/>
                  <w:marTop w:val="0"/>
                  <w:marBottom w:val="0"/>
                  <w:divBdr>
                    <w:top w:val="none" w:sz="0" w:space="0" w:color="auto"/>
                    <w:left w:val="none" w:sz="0" w:space="0" w:color="auto"/>
                    <w:bottom w:val="none" w:sz="0" w:space="0" w:color="auto"/>
                    <w:right w:val="none" w:sz="0" w:space="0" w:color="auto"/>
                  </w:divBdr>
                  <w:divsChild>
                    <w:div w:id="668866599">
                      <w:marLeft w:val="0"/>
                      <w:marRight w:val="0"/>
                      <w:marTop w:val="0"/>
                      <w:marBottom w:val="15"/>
                      <w:divBdr>
                        <w:top w:val="none" w:sz="0" w:space="0" w:color="auto"/>
                        <w:left w:val="none" w:sz="0" w:space="0" w:color="auto"/>
                        <w:bottom w:val="none" w:sz="0" w:space="0" w:color="auto"/>
                        <w:right w:val="none" w:sz="0" w:space="0" w:color="auto"/>
                      </w:divBdr>
                      <w:divsChild>
                        <w:div w:id="1470442294">
                          <w:marLeft w:val="0"/>
                          <w:marRight w:val="0"/>
                          <w:marTop w:val="0"/>
                          <w:marBottom w:val="240"/>
                          <w:divBdr>
                            <w:top w:val="single" w:sz="6" w:space="8" w:color="AAAAAA"/>
                            <w:left w:val="single" w:sz="6" w:space="8" w:color="AAAAAA"/>
                            <w:bottom w:val="single" w:sz="6" w:space="8" w:color="AAAAAA"/>
                            <w:right w:val="single" w:sz="6" w:space="8" w:color="AAAAAA"/>
                          </w:divBdr>
                          <w:divsChild>
                            <w:div w:id="2092968615">
                              <w:marLeft w:val="0"/>
                              <w:marRight w:val="0"/>
                              <w:marTop w:val="120"/>
                              <w:marBottom w:val="120"/>
                              <w:divBdr>
                                <w:top w:val="none" w:sz="0" w:space="0" w:color="auto"/>
                                <w:left w:val="none" w:sz="0" w:space="0" w:color="auto"/>
                                <w:bottom w:val="none" w:sz="0" w:space="0" w:color="auto"/>
                                <w:right w:val="none" w:sz="0" w:space="0" w:color="auto"/>
                              </w:divBdr>
                            </w:div>
                          </w:divsChild>
                        </w:div>
                        <w:div w:id="1193609755">
                          <w:marLeft w:val="0"/>
                          <w:marRight w:val="0"/>
                          <w:marTop w:val="0"/>
                          <w:marBottom w:val="0"/>
                          <w:divBdr>
                            <w:top w:val="none" w:sz="0" w:space="0" w:color="auto"/>
                            <w:left w:val="none" w:sz="0" w:space="0" w:color="auto"/>
                            <w:bottom w:val="none" w:sz="0" w:space="0" w:color="auto"/>
                            <w:right w:val="none" w:sz="0" w:space="0" w:color="auto"/>
                          </w:divBdr>
                          <w:divsChild>
                            <w:div w:id="2019654389">
                              <w:marLeft w:val="0"/>
                              <w:marRight w:val="0"/>
                              <w:marTop w:val="0"/>
                              <w:marBottom w:val="0"/>
                              <w:divBdr>
                                <w:top w:val="none" w:sz="0" w:space="0" w:color="auto"/>
                                <w:left w:val="none" w:sz="0" w:space="0" w:color="auto"/>
                                <w:bottom w:val="none" w:sz="0" w:space="0" w:color="auto"/>
                                <w:right w:val="none" w:sz="0" w:space="0" w:color="auto"/>
                              </w:divBdr>
                              <w:divsChild>
                                <w:div w:id="692458394">
                                  <w:marLeft w:val="0"/>
                                  <w:marRight w:val="0"/>
                                  <w:marTop w:val="0"/>
                                  <w:marBottom w:val="0"/>
                                  <w:divBdr>
                                    <w:top w:val="none" w:sz="0" w:space="0" w:color="auto"/>
                                    <w:left w:val="none" w:sz="0" w:space="0" w:color="auto"/>
                                    <w:bottom w:val="none" w:sz="0" w:space="0" w:color="auto"/>
                                    <w:right w:val="none" w:sz="0" w:space="0" w:color="auto"/>
                                  </w:divBdr>
                                  <w:divsChild>
                                    <w:div w:id="257953584">
                                      <w:marLeft w:val="0"/>
                                      <w:marRight w:val="0"/>
                                      <w:marTop w:val="0"/>
                                      <w:marBottom w:val="0"/>
                                      <w:divBdr>
                                        <w:top w:val="none" w:sz="0" w:space="0" w:color="auto"/>
                                        <w:left w:val="none" w:sz="0" w:space="0" w:color="auto"/>
                                        <w:bottom w:val="none" w:sz="0" w:space="0" w:color="auto"/>
                                        <w:right w:val="none" w:sz="0" w:space="0" w:color="auto"/>
                                      </w:divBdr>
                                      <w:divsChild>
                                        <w:div w:id="1124731865">
                                          <w:marLeft w:val="0"/>
                                          <w:marRight w:val="0"/>
                                          <w:marTop w:val="120"/>
                                          <w:marBottom w:val="120"/>
                                          <w:divBdr>
                                            <w:top w:val="none" w:sz="0" w:space="0" w:color="auto"/>
                                            <w:left w:val="none" w:sz="0" w:space="0" w:color="auto"/>
                                            <w:bottom w:val="none" w:sz="0" w:space="0" w:color="auto"/>
                                            <w:right w:val="none" w:sz="0" w:space="0" w:color="auto"/>
                                          </w:divBdr>
                                        </w:div>
                                        <w:div w:id="1838033495">
                                          <w:marLeft w:val="0"/>
                                          <w:marRight w:val="0"/>
                                          <w:marTop w:val="120"/>
                                          <w:marBottom w:val="120"/>
                                          <w:divBdr>
                                            <w:top w:val="none" w:sz="0" w:space="0" w:color="auto"/>
                                            <w:left w:val="none" w:sz="0" w:space="0" w:color="auto"/>
                                            <w:bottom w:val="none" w:sz="0" w:space="0" w:color="auto"/>
                                            <w:right w:val="none" w:sz="0" w:space="0" w:color="auto"/>
                                          </w:divBdr>
                                        </w:div>
                                        <w:div w:id="1022979374">
                                          <w:marLeft w:val="0"/>
                                          <w:marRight w:val="0"/>
                                          <w:marTop w:val="120"/>
                                          <w:marBottom w:val="120"/>
                                          <w:divBdr>
                                            <w:top w:val="none" w:sz="0" w:space="0" w:color="auto"/>
                                            <w:left w:val="none" w:sz="0" w:space="0" w:color="auto"/>
                                            <w:bottom w:val="none" w:sz="0" w:space="0" w:color="auto"/>
                                            <w:right w:val="none" w:sz="0" w:space="0" w:color="auto"/>
                                          </w:divBdr>
                                        </w:div>
                                        <w:div w:id="1561558153">
                                          <w:marLeft w:val="0"/>
                                          <w:marRight w:val="0"/>
                                          <w:marTop w:val="0"/>
                                          <w:marBottom w:val="240"/>
                                          <w:divBdr>
                                            <w:top w:val="none" w:sz="0" w:space="0" w:color="auto"/>
                                            <w:left w:val="none" w:sz="0" w:space="0" w:color="auto"/>
                                            <w:bottom w:val="none" w:sz="0" w:space="0" w:color="auto"/>
                                            <w:right w:val="none" w:sz="0" w:space="0" w:color="auto"/>
                                          </w:divBdr>
                                          <w:divsChild>
                                            <w:div w:id="1770732157">
                                              <w:marLeft w:val="0"/>
                                              <w:marRight w:val="0"/>
                                              <w:marTop w:val="0"/>
                                              <w:marBottom w:val="0"/>
                                              <w:divBdr>
                                                <w:top w:val="none" w:sz="0" w:space="0" w:color="auto"/>
                                                <w:left w:val="none" w:sz="0" w:space="0" w:color="auto"/>
                                                <w:bottom w:val="none" w:sz="0" w:space="0" w:color="auto"/>
                                                <w:right w:val="none" w:sz="0" w:space="0" w:color="auto"/>
                                              </w:divBdr>
                                            </w:div>
                                          </w:divsChild>
                                        </w:div>
                                        <w:div w:id="8918611">
                                          <w:marLeft w:val="0"/>
                                          <w:marRight w:val="0"/>
                                          <w:marTop w:val="0"/>
                                          <w:marBottom w:val="240"/>
                                          <w:divBdr>
                                            <w:top w:val="none" w:sz="0" w:space="0" w:color="auto"/>
                                            <w:left w:val="none" w:sz="0" w:space="0" w:color="auto"/>
                                            <w:bottom w:val="none" w:sz="0" w:space="0" w:color="auto"/>
                                            <w:right w:val="none" w:sz="0" w:space="0" w:color="auto"/>
                                          </w:divBdr>
                                          <w:divsChild>
                                            <w:div w:id="1512644120">
                                              <w:marLeft w:val="0"/>
                                              <w:marRight w:val="0"/>
                                              <w:marTop w:val="0"/>
                                              <w:marBottom w:val="0"/>
                                              <w:divBdr>
                                                <w:top w:val="none" w:sz="0" w:space="0" w:color="auto"/>
                                                <w:left w:val="none" w:sz="0" w:space="0" w:color="auto"/>
                                                <w:bottom w:val="none" w:sz="0" w:space="0" w:color="auto"/>
                                                <w:right w:val="none" w:sz="0" w:space="0" w:color="auto"/>
                                              </w:divBdr>
                                            </w:div>
                                          </w:divsChild>
                                        </w:div>
                                        <w:div w:id="1707371378">
                                          <w:marLeft w:val="0"/>
                                          <w:marRight w:val="0"/>
                                          <w:marTop w:val="0"/>
                                          <w:marBottom w:val="240"/>
                                          <w:divBdr>
                                            <w:top w:val="none" w:sz="0" w:space="0" w:color="auto"/>
                                            <w:left w:val="none" w:sz="0" w:space="0" w:color="auto"/>
                                            <w:bottom w:val="none" w:sz="0" w:space="0" w:color="auto"/>
                                            <w:right w:val="none" w:sz="0" w:space="0" w:color="auto"/>
                                          </w:divBdr>
                                          <w:divsChild>
                                            <w:div w:id="1224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7446642">
      <w:bodyDiv w:val="1"/>
      <w:marLeft w:val="0"/>
      <w:marRight w:val="0"/>
      <w:marTop w:val="0"/>
      <w:marBottom w:val="0"/>
      <w:divBdr>
        <w:top w:val="none" w:sz="0" w:space="0" w:color="auto"/>
        <w:left w:val="none" w:sz="0" w:space="0" w:color="auto"/>
        <w:bottom w:val="none" w:sz="0" w:space="0" w:color="auto"/>
        <w:right w:val="none" w:sz="0" w:space="0" w:color="auto"/>
      </w:divBdr>
    </w:div>
    <w:div w:id="1859079726">
      <w:bodyDiv w:val="1"/>
      <w:marLeft w:val="0"/>
      <w:marRight w:val="0"/>
      <w:marTop w:val="0"/>
      <w:marBottom w:val="0"/>
      <w:divBdr>
        <w:top w:val="none" w:sz="0" w:space="0" w:color="auto"/>
        <w:left w:val="none" w:sz="0" w:space="0" w:color="auto"/>
        <w:bottom w:val="none" w:sz="0" w:space="0" w:color="auto"/>
        <w:right w:val="none" w:sz="0" w:space="0" w:color="auto"/>
      </w:divBdr>
      <w:divsChild>
        <w:div w:id="1528642797">
          <w:marLeft w:val="0"/>
          <w:marRight w:val="0"/>
          <w:marTop w:val="0"/>
          <w:marBottom w:val="0"/>
          <w:divBdr>
            <w:top w:val="none" w:sz="0" w:space="0" w:color="auto"/>
            <w:left w:val="none" w:sz="0" w:space="0" w:color="auto"/>
            <w:bottom w:val="none" w:sz="0" w:space="0" w:color="auto"/>
            <w:right w:val="none" w:sz="0" w:space="0" w:color="auto"/>
          </w:divBdr>
          <w:divsChild>
            <w:div w:id="887181780">
              <w:marLeft w:val="0"/>
              <w:marRight w:val="0"/>
              <w:marTop w:val="0"/>
              <w:marBottom w:val="0"/>
              <w:divBdr>
                <w:top w:val="none" w:sz="0" w:space="0" w:color="auto"/>
                <w:left w:val="none" w:sz="0" w:space="0" w:color="auto"/>
                <w:bottom w:val="none" w:sz="0" w:space="0" w:color="auto"/>
                <w:right w:val="none" w:sz="0" w:space="0" w:color="auto"/>
              </w:divBdr>
            </w:div>
            <w:div w:id="179853610">
              <w:marLeft w:val="-1350"/>
              <w:marRight w:val="0"/>
              <w:marTop w:val="0"/>
              <w:marBottom w:val="0"/>
              <w:divBdr>
                <w:top w:val="none" w:sz="0" w:space="0" w:color="auto"/>
                <w:left w:val="none" w:sz="0" w:space="0" w:color="auto"/>
                <w:bottom w:val="none" w:sz="0" w:space="0" w:color="auto"/>
                <w:right w:val="none" w:sz="0" w:space="0" w:color="auto"/>
              </w:divBdr>
              <w:divsChild>
                <w:div w:id="1803689543">
                  <w:marLeft w:val="0"/>
                  <w:marRight w:val="0"/>
                  <w:marTop w:val="0"/>
                  <w:marBottom w:val="0"/>
                  <w:divBdr>
                    <w:top w:val="none" w:sz="0" w:space="0" w:color="auto"/>
                    <w:left w:val="none" w:sz="0" w:space="0" w:color="auto"/>
                    <w:bottom w:val="none" w:sz="0" w:space="0" w:color="auto"/>
                    <w:right w:val="none" w:sz="0" w:space="0" w:color="auto"/>
                  </w:divBdr>
                  <w:divsChild>
                    <w:div w:id="11284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60483">
              <w:marLeft w:val="0"/>
              <w:marRight w:val="0"/>
              <w:marTop w:val="0"/>
              <w:marBottom w:val="390"/>
              <w:divBdr>
                <w:top w:val="none" w:sz="0" w:space="0" w:color="auto"/>
                <w:left w:val="none" w:sz="0" w:space="0" w:color="auto"/>
                <w:bottom w:val="none" w:sz="0" w:space="0" w:color="auto"/>
                <w:right w:val="none" w:sz="0" w:space="0" w:color="auto"/>
              </w:divBdr>
            </w:div>
            <w:div w:id="1359544853">
              <w:marLeft w:val="345"/>
              <w:marRight w:val="0"/>
              <w:marTop w:val="0"/>
              <w:marBottom w:val="0"/>
              <w:divBdr>
                <w:top w:val="none" w:sz="0" w:space="0" w:color="auto"/>
                <w:left w:val="none" w:sz="0" w:space="0" w:color="auto"/>
                <w:bottom w:val="none" w:sz="0" w:space="0" w:color="auto"/>
                <w:right w:val="none" w:sz="0" w:space="0" w:color="auto"/>
              </w:divBdr>
            </w:div>
            <w:div w:id="1862863121">
              <w:marLeft w:val="345"/>
              <w:marRight w:val="0"/>
              <w:marTop w:val="0"/>
              <w:marBottom w:val="0"/>
              <w:divBdr>
                <w:top w:val="none" w:sz="0" w:space="0" w:color="auto"/>
                <w:left w:val="none" w:sz="0" w:space="0" w:color="auto"/>
                <w:bottom w:val="none" w:sz="0" w:space="0" w:color="auto"/>
                <w:right w:val="none" w:sz="0" w:space="0" w:color="auto"/>
              </w:divBdr>
            </w:div>
            <w:div w:id="1797605772">
              <w:marLeft w:val="345"/>
              <w:marRight w:val="0"/>
              <w:marTop w:val="0"/>
              <w:marBottom w:val="0"/>
              <w:divBdr>
                <w:top w:val="none" w:sz="0" w:space="0" w:color="auto"/>
                <w:left w:val="none" w:sz="0" w:space="0" w:color="auto"/>
                <w:bottom w:val="none" w:sz="0" w:space="0" w:color="auto"/>
                <w:right w:val="none" w:sz="0" w:space="0" w:color="auto"/>
              </w:divBdr>
            </w:div>
            <w:div w:id="1210000410">
              <w:marLeft w:val="345"/>
              <w:marRight w:val="0"/>
              <w:marTop w:val="0"/>
              <w:marBottom w:val="0"/>
              <w:divBdr>
                <w:top w:val="none" w:sz="0" w:space="0" w:color="auto"/>
                <w:left w:val="none" w:sz="0" w:space="0" w:color="auto"/>
                <w:bottom w:val="none" w:sz="0" w:space="0" w:color="auto"/>
                <w:right w:val="none" w:sz="0" w:space="0" w:color="auto"/>
              </w:divBdr>
            </w:div>
            <w:div w:id="443235519">
              <w:marLeft w:val="345"/>
              <w:marRight w:val="0"/>
              <w:marTop w:val="0"/>
              <w:marBottom w:val="0"/>
              <w:divBdr>
                <w:top w:val="none" w:sz="0" w:space="0" w:color="auto"/>
                <w:left w:val="none" w:sz="0" w:space="0" w:color="auto"/>
                <w:bottom w:val="none" w:sz="0" w:space="0" w:color="auto"/>
                <w:right w:val="none" w:sz="0" w:space="0" w:color="auto"/>
              </w:divBdr>
            </w:div>
            <w:div w:id="1929341063">
              <w:marLeft w:val="345"/>
              <w:marRight w:val="0"/>
              <w:marTop w:val="0"/>
              <w:marBottom w:val="0"/>
              <w:divBdr>
                <w:top w:val="none" w:sz="0" w:space="0" w:color="auto"/>
                <w:left w:val="none" w:sz="0" w:space="0" w:color="auto"/>
                <w:bottom w:val="none" w:sz="0" w:space="0" w:color="auto"/>
                <w:right w:val="none" w:sz="0" w:space="0" w:color="auto"/>
              </w:divBdr>
            </w:div>
            <w:div w:id="465898767">
              <w:marLeft w:val="345"/>
              <w:marRight w:val="0"/>
              <w:marTop w:val="0"/>
              <w:marBottom w:val="0"/>
              <w:divBdr>
                <w:top w:val="none" w:sz="0" w:space="0" w:color="auto"/>
                <w:left w:val="none" w:sz="0" w:space="0" w:color="auto"/>
                <w:bottom w:val="none" w:sz="0" w:space="0" w:color="auto"/>
                <w:right w:val="none" w:sz="0" w:space="0" w:color="auto"/>
              </w:divBdr>
            </w:div>
            <w:div w:id="8917043">
              <w:marLeft w:val="345"/>
              <w:marRight w:val="0"/>
              <w:marTop w:val="0"/>
              <w:marBottom w:val="0"/>
              <w:divBdr>
                <w:top w:val="none" w:sz="0" w:space="0" w:color="auto"/>
                <w:left w:val="none" w:sz="0" w:space="0" w:color="auto"/>
                <w:bottom w:val="none" w:sz="0" w:space="0" w:color="auto"/>
                <w:right w:val="none" w:sz="0" w:space="0" w:color="auto"/>
              </w:divBdr>
            </w:div>
            <w:div w:id="1866868080">
              <w:marLeft w:val="345"/>
              <w:marRight w:val="0"/>
              <w:marTop w:val="0"/>
              <w:marBottom w:val="0"/>
              <w:divBdr>
                <w:top w:val="none" w:sz="0" w:space="0" w:color="auto"/>
                <w:left w:val="none" w:sz="0" w:space="0" w:color="auto"/>
                <w:bottom w:val="none" w:sz="0" w:space="0" w:color="auto"/>
                <w:right w:val="none" w:sz="0" w:space="0" w:color="auto"/>
              </w:divBdr>
            </w:div>
            <w:div w:id="62608343">
              <w:marLeft w:val="0"/>
              <w:marRight w:val="0"/>
              <w:marTop w:val="0"/>
              <w:marBottom w:val="0"/>
              <w:divBdr>
                <w:top w:val="none" w:sz="0" w:space="0" w:color="auto"/>
                <w:left w:val="none" w:sz="0" w:space="0" w:color="auto"/>
                <w:bottom w:val="none" w:sz="0" w:space="0" w:color="auto"/>
                <w:right w:val="none" w:sz="0" w:space="0" w:color="auto"/>
              </w:divBdr>
            </w:div>
            <w:div w:id="226647903">
              <w:marLeft w:val="345"/>
              <w:marRight w:val="0"/>
              <w:marTop w:val="0"/>
              <w:marBottom w:val="0"/>
              <w:divBdr>
                <w:top w:val="none" w:sz="0" w:space="0" w:color="auto"/>
                <w:left w:val="none" w:sz="0" w:space="0" w:color="auto"/>
                <w:bottom w:val="none" w:sz="0" w:space="0" w:color="auto"/>
                <w:right w:val="none" w:sz="0" w:space="0" w:color="auto"/>
              </w:divBdr>
            </w:div>
            <w:div w:id="1958834560">
              <w:marLeft w:val="345"/>
              <w:marRight w:val="0"/>
              <w:marTop w:val="0"/>
              <w:marBottom w:val="0"/>
              <w:divBdr>
                <w:top w:val="none" w:sz="0" w:space="0" w:color="auto"/>
                <w:left w:val="none" w:sz="0" w:space="0" w:color="auto"/>
                <w:bottom w:val="none" w:sz="0" w:space="0" w:color="auto"/>
                <w:right w:val="none" w:sz="0" w:space="0" w:color="auto"/>
              </w:divBdr>
            </w:div>
            <w:div w:id="534774936">
              <w:marLeft w:val="345"/>
              <w:marRight w:val="0"/>
              <w:marTop w:val="0"/>
              <w:marBottom w:val="0"/>
              <w:divBdr>
                <w:top w:val="none" w:sz="0" w:space="0" w:color="auto"/>
                <w:left w:val="none" w:sz="0" w:space="0" w:color="auto"/>
                <w:bottom w:val="none" w:sz="0" w:space="0" w:color="auto"/>
                <w:right w:val="none" w:sz="0" w:space="0" w:color="auto"/>
              </w:divBdr>
            </w:div>
            <w:div w:id="1044795223">
              <w:marLeft w:val="345"/>
              <w:marRight w:val="0"/>
              <w:marTop w:val="0"/>
              <w:marBottom w:val="0"/>
              <w:divBdr>
                <w:top w:val="none" w:sz="0" w:space="0" w:color="auto"/>
                <w:left w:val="none" w:sz="0" w:space="0" w:color="auto"/>
                <w:bottom w:val="none" w:sz="0" w:space="0" w:color="auto"/>
                <w:right w:val="none" w:sz="0" w:space="0" w:color="auto"/>
              </w:divBdr>
            </w:div>
            <w:div w:id="1843083765">
              <w:marLeft w:val="345"/>
              <w:marRight w:val="0"/>
              <w:marTop w:val="0"/>
              <w:marBottom w:val="0"/>
              <w:divBdr>
                <w:top w:val="none" w:sz="0" w:space="0" w:color="auto"/>
                <w:left w:val="none" w:sz="0" w:space="0" w:color="auto"/>
                <w:bottom w:val="none" w:sz="0" w:space="0" w:color="auto"/>
                <w:right w:val="none" w:sz="0" w:space="0" w:color="auto"/>
              </w:divBdr>
            </w:div>
            <w:div w:id="1977028748">
              <w:marLeft w:val="345"/>
              <w:marRight w:val="0"/>
              <w:marTop w:val="0"/>
              <w:marBottom w:val="0"/>
              <w:divBdr>
                <w:top w:val="none" w:sz="0" w:space="0" w:color="auto"/>
                <w:left w:val="none" w:sz="0" w:space="0" w:color="auto"/>
                <w:bottom w:val="none" w:sz="0" w:space="0" w:color="auto"/>
                <w:right w:val="none" w:sz="0" w:space="0" w:color="auto"/>
              </w:divBdr>
            </w:div>
            <w:div w:id="2147046151">
              <w:marLeft w:val="345"/>
              <w:marRight w:val="0"/>
              <w:marTop w:val="0"/>
              <w:marBottom w:val="0"/>
              <w:divBdr>
                <w:top w:val="none" w:sz="0" w:space="0" w:color="auto"/>
                <w:left w:val="none" w:sz="0" w:space="0" w:color="auto"/>
                <w:bottom w:val="none" w:sz="0" w:space="0" w:color="auto"/>
                <w:right w:val="none" w:sz="0" w:space="0" w:color="auto"/>
              </w:divBdr>
            </w:div>
            <w:div w:id="1405565090">
              <w:marLeft w:val="345"/>
              <w:marRight w:val="0"/>
              <w:marTop w:val="0"/>
              <w:marBottom w:val="0"/>
              <w:divBdr>
                <w:top w:val="none" w:sz="0" w:space="0" w:color="auto"/>
                <w:left w:val="none" w:sz="0" w:space="0" w:color="auto"/>
                <w:bottom w:val="none" w:sz="0" w:space="0" w:color="auto"/>
                <w:right w:val="none" w:sz="0" w:space="0" w:color="auto"/>
              </w:divBdr>
            </w:div>
            <w:div w:id="1245721997">
              <w:marLeft w:val="345"/>
              <w:marRight w:val="0"/>
              <w:marTop w:val="0"/>
              <w:marBottom w:val="0"/>
              <w:divBdr>
                <w:top w:val="none" w:sz="0" w:space="0" w:color="auto"/>
                <w:left w:val="none" w:sz="0" w:space="0" w:color="auto"/>
                <w:bottom w:val="none" w:sz="0" w:space="0" w:color="auto"/>
                <w:right w:val="none" w:sz="0" w:space="0" w:color="auto"/>
              </w:divBdr>
            </w:div>
            <w:div w:id="1727486214">
              <w:marLeft w:val="345"/>
              <w:marRight w:val="0"/>
              <w:marTop w:val="0"/>
              <w:marBottom w:val="0"/>
              <w:divBdr>
                <w:top w:val="none" w:sz="0" w:space="0" w:color="auto"/>
                <w:left w:val="none" w:sz="0" w:space="0" w:color="auto"/>
                <w:bottom w:val="none" w:sz="0" w:space="0" w:color="auto"/>
                <w:right w:val="none" w:sz="0" w:space="0" w:color="auto"/>
              </w:divBdr>
            </w:div>
            <w:div w:id="1692684724">
              <w:marLeft w:val="345"/>
              <w:marRight w:val="0"/>
              <w:marTop w:val="0"/>
              <w:marBottom w:val="0"/>
              <w:divBdr>
                <w:top w:val="none" w:sz="0" w:space="0" w:color="auto"/>
                <w:left w:val="none" w:sz="0" w:space="0" w:color="auto"/>
                <w:bottom w:val="none" w:sz="0" w:space="0" w:color="auto"/>
                <w:right w:val="none" w:sz="0" w:space="0" w:color="auto"/>
              </w:divBdr>
            </w:div>
            <w:div w:id="263803740">
              <w:marLeft w:val="345"/>
              <w:marRight w:val="0"/>
              <w:marTop w:val="0"/>
              <w:marBottom w:val="0"/>
              <w:divBdr>
                <w:top w:val="none" w:sz="0" w:space="0" w:color="auto"/>
                <w:left w:val="none" w:sz="0" w:space="0" w:color="auto"/>
                <w:bottom w:val="none" w:sz="0" w:space="0" w:color="auto"/>
                <w:right w:val="none" w:sz="0" w:space="0" w:color="auto"/>
              </w:divBdr>
            </w:div>
            <w:div w:id="373847583">
              <w:marLeft w:val="345"/>
              <w:marRight w:val="0"/>
              <w:marTop w:val="0"/>
              <w:marBottom w:val="0"/>
              <w:divBdr>
                <w:top w:val="none" w:sz="0" w:space="0" w:color="auto"/>
                <w:left w:val="none" w:sz="0" w:space="0" w:color="auto"/>
                <w:bottom w:val="none" w:sz="0" w:space="0" w:color="auto"/>
                <w:right w:val="none" w:sz="0" w:space="0" w:color="auto"/>
              </w:divBdr>
            </w:div>
            <w:div w:id="54579594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958946777">
      <w:bodyDiv w:val="1"/>
      <w:marLeft w:val="0"/>
      <w:marRight w:val="0"/>
      <w:marTop w:val="0"/>
      <w:marBottom w:val="0"/>
      <w:divBdr>
        <w:top w:val="none" w:sz="0" w:space="0" w:color="auto"/>
        <w:left w:val="none" w:sz="0" w:space="0" w:color="auto"/>
        <w:bottom w:val="none" w:sz="0" w:space="0" w:color="auto"/>
        <w:right w:val="none" w:sz="0" w:space="0" w:color="auto"/>
      </w:divBdr>
    </w:div>
    <w:div w:id="2121953750">
      <w:bodyDiv w:val="1"/>
      <w:marLeft w:val="0"/>
      <w:marRight w:val="0"/>
      <w:marTop w:val="0"/>
      <w:marBottom w:val="0"/>
      <w:divBdr>
        <w:top w:val="none" w:sz="0" w:space="0" w:color="auto"/>
        <w:left w:val="none" w:sz="0" w:space="0" w:color="auto"/>
        <w:bottom w:val="none" w:sz="0" w:space="0" w:color="auto"/>
        <w:right w:val="none" w:sz="0" w:space="0" w:color="auto"/>
      </w:divBdr>
      <w:divsChild>
        <w:div w:id="546842536">
          <w:marLeft w:val="0"/>
          <w:marRight w:val="0"/>
          <w:marTop w:val="0"/>
          <w:marBottom w:val="0"/>
          <w:divBdr>
            <w:top w:val="none" w:sz="0" w:space="0" w:color="auto"/>
            <w:left w:val="none" w:sz="0" w:space="0" w:color="auto"/>
            <w:bottom w:val="none" w:sz="0" w:space="0" w:color="auto"/>
            <w:right w:val="none" w:sz="0" w:space="0" w:color="auto"/>
          </w:divBdr>
          <w:divsChild>
            <w:div w:id="1500580694">
              <w:marLeft w:val="0"/>
              <w:marRight w:val="0"/>
              <w:marTop w:val="0"/>
              <w:marBottom w:val="0"/>
              <w:divBdr>
                <w:top w:val="none" w:sz="0" w:space="0" w:color="auto"/>
                <w:left w:val="none" w:sz="0" w:space="0" w:color="auto"/>
                <w:bottom w:val="none" w:sz="0" w:space="0" w:color="auto"/>
                <w:right w:val="none" w:sz="0" w:space="0" w:color="auto"/>
              </w:divBdr>
              <w:divsChild>
                <w:div w:id="1364788190">
                  <w:marLeft w:val="0"/>
                  <w:marRight w:val="0"/>
                  <w:marTop w:val="0"/>
                  <w:marBottom w:val="225"/>
                  <w:divBdr>
                    <w:top w:val="none" w:sz="0" w:space="0" w:color="auto"/>
                    <w:left w:val="none" w:sz="0" w:space="0" w:color="auto"/>
                    <w:bottom w:val="none" w:sz="0" w:space="0" w:color="auto"/>
                    <w:right w:val="none" w:sz="0" w:space="0" w:color="auto"/>
                  </w:divBdr>
                  <w:divsChild>
                    <w:div w:id="1729037164">
                      <w:marLeft w:val="0"/>
                      <w:marRight w:val="0"/>
                      <w:marTop w:val="0"/>
                      <w:marBottom w:val="0"/>
                      <w:divBdr>
                        <w:top w:val="none" w:sz="0" w:space="0" w:color="auto"/>
                        <w:left w:val="none" w:sz="0" w:space="0" w:color="auto"/>
                        <w:bottom w:val="single" w:sz="18" w:space="0" w:color="BE0037"/>
                        <w:right w:val="none" w:sz="0" w:space="0" w:color="auto"/>
                      </w:divBdr>
                    </w:div>
                  </w:divsChild>
                </w:div>
              </w:divsChild>
            </w:div>
            <w:div w:id="948507810">
              <w:marLeft w:val="0"/>
              <w:marRight w:val="0"/>
              <w:marTop w:val="0"/>
              <w:marBottom w:val="0"/>
              <w:divBdr>
                <w:top w:val="none" w:sz="0" w:space="0" w:color="auto"/>
                <w:left w:val="none" w:sz="0" w:space="0" w:color="auto"/>
                <w:bottom w:val="none" w:sz="0" w:space="0" w:color="auto"/>
                <w:right w:val="none" w:sz="0" w:space="0" w:color="auto"/>
              </w:divBdr>
            </w:div>
          </w:divsChild>
        </w:div>
        <w:div w:id="1708750032">
          <w:marLeft w:val="0"/>
          <w:marRight w:val="0"/>
          <w:marTop w:val="0"/>
          <w:marBottom w:val="0"/>
          <w:divBdr>
            <w:top w:val="none" w:sz="0" w:space="0" w:color="auto"/>
            <w:left w:val="none" w:sz="0" w:space="0" w:color="auto"/>
            <w:bottom w:val="none" w:sz="0" w:space="0" w:color="auto"/>
            <w:right w:val="none" w:sz="0" w:space="0" w:color="auto"/>
          </w:divBdr>
          <w:divsChild>
            <w:div w:id="1591163384">
              <w:marLeft w:val="0"/>
              <w:marRight w:val="0"/>
              <w:marTop w:val="0"/>
              <w:marBottom w:val="0"/>
              <w:divBdr>
                <w:top w:val="none" w:sz="0" w:space="0" w:color="auto"/>
                <w:left w:val="none" w:sz="0" w:space="0" w:color="auto"/>
                <w:bottom w:val="none" w:sz="0" w:space="0" w:color="auto"/>
                <w:right w:val="none" w:sz="0" w:space="0" w:color="auto"/>
              </w:divBdr>
              <w:divsChild>
                <w:div w:id="1727021842">
                  <w:marLeft w:val="0"/>
                  <w:marRight w:val="0"/>
                  <w:marTop w:val="150"/>
                  <w:marBottom w:val="0"/>
                  <w:divBdr>
                    <w:top w:val="none" w:sz="0" w:space="0" w:color="auto"/>
                    <w:left w:val="none" w:sz="0" w:space="0" w:color="auto"/>
                    <w:bottom w:val="none" w:sz="0" w:space="0" w:color="auto"/>
                    <w:right w:val="none" w:sz="0" w:space="0" w:color="auto"/>
                  </w:divBdr>
                </w:div>
                <w:div w:id="639728483">
                  <w:marLeft w:val="0"/>
                  <w:marRight w:val="0"/>
                  <w:marTop w:val="150"/>
                  <w:marBottom w:val="0"/>
                  <w:divBdr>
                    <w:top w:val="none" w:sz="0" w:space="0" w:color="auto"/>
                    <w:left w:val="none" w:sz="0" w:space="0" w:color="auto"/>
                    <w:bottom w:val="none" w:sz="0" w:space="0" w:color="auto"/>
                    <w:right w:val="none" w:sz="0" w:space="0" w:color="auto"/>
                  </w:divBdr>
                </w:div>
                <w:div w:id="1013534230">
                  <w:marLeft w:val="0"/>
                  <w:marRight w:val="0"/>
                  <w:marTop w:val="300"/>
                  <w:marBottom w:val="0"/>
                  <w:divBdr>
                    <w:top w:val="none" w:sz="0" w:space="0" w:color="auto"/>
                    <w:left w:val="none" w:sz="0" w:space="0" w:color="auto"/>
                    <w:bottom w:val="none" w:sz="0" w:space="0" w:color="auto"/>
                    <w:right w:val="none" w:sz="0" w:space="0" w:color="auto"/>
                  </w:divBdr>
                </w:div>
                <w:div w:id="17328431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hyperlink" Target="https://automatykaonline.pl/var/aol/storage/images/media/par/11_10/ratajczyk/2.jpg/76777-1-pol-PL/2.jpg_lightbox.jpg" TargetMode="External"/><Relationship Id="rId55" Type="http://schemas.openxmlformats.org/officeDocument/2006/relationships/image" Target="media/image43.jpeg"/><Relationship Id="rId63" Type="http://schemas.openxmlformats.org/officeDocument/2006/relationships/image" Target="media/image47.jpeg"/><Relationship Id="rId68" Type="http://schemas.openxmlformats.org/officeDocument/2006/relationships/hyperlink" Target="https://automatykaonline.pl/var/aol/storage/images/media/par/12_10/ratajczyk/16b_300.jpg/77260-1-pol-PL/16b_300.jpg_lightbox.jpg" TargetMode="External"/><Relationship Id="rId76" Type="http://schemas.openxmlformats.org/officeDocument/2006/relationships/image" Target="media/image56.png"/><Relationship Id="rId7" Type="http://schemas.openxmlformats.org/officeDocument/2006/relationships/hyperlink" Target="mailto:zdalna@mixbox.pl" TargetMode="External"/><Relationship Id="rId71" Type="http://schemas.openxmlformats.org/officeDocument/2006/relationships/image" Target="media/image5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2.jpeg"/><Relationship Id="rId58" Type="http://schemas.openxmlformats.org/officeDocument/2006/relationships/hyperlink" Target="https://automatykaonline.pl/var/aol/storage/images/media/par/11_10/ratajczyk/8.jpg/76798-1-pol-PL/8.jpg_lightbox.jpg" TargetMode="External"/><Relationship Id="rId66" Type="http://schemas.openxmlformats.org/officeDocument/2006/relationships/hyperlink" Target="https://automatykaonline.pl/var/aol/storage/images/media/par/12_10/ratajczyk/16a_300.jpg/77257-1-pol-PL/16a_300.jpg_lightbox.jpg" TargetMode="External"/><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automatykaonline.pl/var/aol/storage/images/media/par/11_10/ratajczyk/3.jpg/76780-1-pol-PL/3.jpg_lightbox.jpg" TargetMode="External"/><Relationship Id="rId60" Type="http://schemas.openxmlformats.org/officeDocument/2006/relationships/hyperlink" Target="https://automatykaonline.pl/var/aol/storage/images/media/par/11_10/ratajczyk/9.jpg/76801-1-pol-PL/9.jpg_lightbox.jpg" TargetMode="External"/><Relationship Id="rId65" Type="http://schemas.openxmlformats.org/officeDocument/2006/relationships/image" Target="media/image48.jpeg"/><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s://automatykaonline.pl/var/aol/storage/images/media/par/11_10/ratajczyk/1_300.jpg/76774-1-pol-PL/1_300.jpg_lightbox.jpg" TargetMode="External"/><Relationship Id="rId56" Type="http://schemas.openxmlformats.org/officeDocument/2006/relationships/hyperlink" Target="https://automatykaonline.pl/var/aol/storage/images/media/par/11_10/ratajczyk/4b.jpg/76786-1-pol-PL/4b.jpg_lightbox.jpg" TargetMode="External"/><Relationship Id="rId64" Type="http://schemas.openxmlformats.org/officeDocument/2006/relationships/hyperlink" Target="https://automatykaonline.pl/var/aol/storage/images/media/par/11_10/ratajczyk/11_300.jpg/76807-1-pol-PL/11_300.jpg_lightbox.jpg" TargetMode="External"/><Relationship Id="rId69" Type="http://schemas.openxmlformats.org/officeDocument/2006/relationships/image" Target="media/image50.jpe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52.png"/><Relationship Id="rId80" Type="http://schemas.openxmlformats.org/officeDocument/2006/relationships/image" Target="media/image60.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automatykaonline.pl/var/aol/storage/images/artykuly/pomiary/systemy-pomiarow-geometrycznych-karoserii-samochodowych-w-procesach-napraw-powypadkowych-1/60000-2-pol-PL/Systemy-pomiarow-geometrycznych-karoserii-samochodowych-w-procesach-napraw-powypadkowych-1_lightbox.jpg" TargetMode="External"/><Relationship Id="rId59" Type="http://schemas.openxmlformats.org/officeDocument/2006/relationships/image" Target="media/image45.jpeg"/><Relationship Id="rId67" Type="http://schemas.openxmlformats.org/officeDocument/2006/relationships/image" Target="media/image4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hyperlink" Target="https://automatykaonline.pl/var/aol/storage/images/media/par/11_10/ratajczyk/4a.jpg/76783-1-pol-PL/4a.jpg_lightbox.jpg" TargetMode="External"/><Relationship Id="rId62" Type="http://schemas.openxmlformats.org/officeDocument/2006/relationships/hyperlink" Target="https://automatykaonline.pl/var/aol/storage/images/media/par/11_10/ratajczyk/10.jpg/76804-1-pol-PL/10.jpg_lightbox.jpg" TargetMode="External"/><Relationship Id="rId70" Type="http://schemas.openxmlformats.org/officeDocument/2006/relationships/hyperlink" Target="https://automatykaonline.pl/var/aol/storage/images/media/par/12_10/ratajczyk/17_300.jpg/77263-1-pol-PL/17_300.jpg_lightbox.jpg" TargetMode="External"/><Relationship Id="rId75" Type="http://schemas.openxmlformats.org/officeDocument/2006/relationships/image" Target="media/image55.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zdalna@mixbox.pl" TargetMode="Externa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34</Pages>
  <Words>5588</Words>
  <Characters>33532</Characters>
  <Application>Microsoft Office Word</Application>
  <DocSecurity>0</DocSecurity>
  <Lines>279</Lines>
  <Paragraphs>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Jadwiga Kekin</dc:creator>
  <cp:keywords/>
  <dc:description/>
  <cp:lastModifiedBy>Lucjan</cp:lastModifiedBy>
  <cp:revision>16</cp:revision>
  <dcterms:created xsi:type="dcterms:W3CDTF">2021-12-04T17:35:00Z</dcterms:created>
  <dcterms:modified xsi:type="dcterms:W3CDTF">2022-01-21T07:29:00Z</dcterms:modified>
</cp:coreProperties>
</file>