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97E" w:rsidRPr="0032697E" w:rsidRDefault="0032697E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697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PRACE KONTROLNE NALEŻY PRZESŁAĆ NA ADRES E-MAIL: </w:t>
      </w:r>
      <w:r w:rsidRPr="00326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urszulanowakopole@</w:t>
      </w:r>
      <w:bookmarkStart w:id="0" w:name="_GoBack"/>
      <w:bookmarkEnd w:id="0"/>
      <w:r w:rsidRPr="00326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gmail.com</w:t>
      </w:r>
    </w:p>
    <w:p w:rsid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2.12 (piątek)</w:t>
      </w:r>
    </w:p>
    <w:p w:rsidR="001D00B8" w:rsidRPr="00CD333D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33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Temat: Ballada romantyczna na przykładzie „Rękawiczki” Schillera. </w:t>
      </w:r>
    </w:p>
    <w:p w:rsidR="001D00B8" w:rsidRP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Utwór nawiązuje do klimatu średniowiecz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.</w:t>
      </w:r>
    </w:p>
    <w:p w:rsid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Ballada </w:t>
      </w:r>
      <w:r w:rsidRPr="001D00B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Rękawiczka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romantyczne</w:t>
      </w: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zawiera intrygę miłosną. </w:t>
      </w:r>
    </w:p>
    <w:p w:rsidR="001D00B8" w:rsidRP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Ballada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!</w:t>
      </w: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to gatunek, którego rozkwit nastąpił w romantyzmie, </w:t>
      </w:r>
      <w:r w:rsidRPr="001D00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Rękawiczka</w:t>
      </w: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jej podręcznikowym przykładem – akcja, temat, nastrój, historyzm, intrygująca puenta.</w:t>
      </w: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Zdradza fascynacje średniowieczem – rzecz rozgrywa się na królewskim dworze, obserwujemy turniej, dwór, rycerzy, potworne 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estie, z którymi trzeba walczyć. </w:t>
      </w:r>
    </w:p>
    <w:p w:rsid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00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Rękawiczka</w:t>
      </w: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Schillera to </w:t>
      </w:r>
      <w:hyperlink r:id="rId6" w:history="1">
        <w:r w:rsidRPr="001D00B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ballada</w:t>
        </w:r>
      </w:hyperlink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pointą. Pointa tkwi w zaskakującym zakończeniu akcji. Oto znaleźliśmy się w kręgu średniowiecznych dam i rycerzy. Jesteśmy świadkami igrzysk – turnieju rycerskiego. Świetnie zarysowana scena prezentuje króla, damy dworu i rycerstwo – oraz arenę. Na rozkaz króla giermkowie wpuszczają tam lwa, tygrysa, lamparty. I nagle… Nadobna Marta rzuca pomiędzy dzikie bestie rękawiczkę, mówiąc słodko, by ten, kto ją kocha – podał ją. Jej rycerz </w:t>
      </w:r>
      <w:proofErr w:type="spellStart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Emrod</w:t>
      </w:r>
      <w:proofErr w:type="spellEnd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, jak na rycerza przystało, rzuca się „pomiędzy potwory”, powraca zwycięski… i tu wszyscy spodziewamy się nagrody, najlepiej w formie ręki nadobnej Marty, lecz rycerz rzuca jej w twarz rękawiczkę, mówiąc: „Pani, twych wdzięków nie trz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eba mi wcale”, po czym odchodzi.</w:t>
      </w:r>
    </w:p>
    <w:p w:rsidR="001D00B8" w:rsidRP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Rycerz </w:t>
      </w:r>
      <w:proofErr w:type="spellStart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Emrod</w:t>
      </w:r>
      <w:proofErr w:type="spellEnd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 poprzez niego poeta Schiller – potępił taką miłość, która naraża życie wybranka dla głupoty. Pycha dumnej Marty została surowo ukarana – rycerz poświęcił się, okazał męstwo i waleczność, lecz nie chciał już mieć z nią do czynienia, gdyż poznał jej twarde serce.</w:t>
      </w:r>
    </w:p>
    <w:p w:rsid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00B8" w:rsidRPr="001D00B8" w:rsidRDefault="001D00B8" w:rsidP="001D00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Cechy romantyczne opowieści:</w:t>
      </w:r>
    </w:p>
    <w:p w:rsidR="001D00B8" w:rsidRPr="001D00B8" w:rsidRDefault="001D00B8" w:rsidP="001D0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historyzm (obyczaj średniowiecznego rycerstwa),</w:t>
      </w:r>
    </w:p>
    <w:p w:rsidR="001D00B8" w:rsidRPr="001D00B8" w:rsidRDefault="001D00B8" w:rsidP="001D0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wrażliwa jednostka pozostająca w konflikcie z otoczeniem (</w:t>
      </w:r>
      <w:proofErr w:type="spellStart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Emrod</w:t>
      </w:r>
      <w:proofErr w:type="spellEnd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wobec dworu),</w:t>
      </w:r>
    </w:p>
    <w:p w:rsidR="001D00B8" w:rsidRPr="001D00B8" w:rsidRDefault="001D00B8" w:rsidP="001D0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nieszczęśliwa miłość </w:t>
      </w:r>
      <w:proofErr w:type="spellStart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Emroda</w:t>
      </w:r>
      <w:proofErr w:type="spellEnd"/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idealizm,</w:t>
      </w:r>
    </w:p>
    <w:p w:rsidR="001D00B8" w:rsidRPr="001D00B8" w:rsidRDefault="001D00B8" w:rsidP="001D0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baśniowość akcji (król, dwór, dzikie zwierzęta,</w:t>
      </w:r>
    </w:p>
    <w:p w:rsidR="001D00B8" w:rsidRPr="001D00B8" w:rsidRDefault="001D00B8" w:rsidP="001D00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00B8">
        <w:rPr>
          <w:rFonts w:ascii="Times New Roman" w:eastAsia="Times New Roman" w:hAnsi="Times New Roman" w:cs="Times New Roman"/>
          <w:sz w:val="24"/>
          <w:szCs w:val="24"/>
          <w:lang w:eastAsia="pl-PL"/>
        </w:rPr>
        <w:t>przeszkoda, którą pokonuje rycerz dla damy swego serca.</w:t>
      </w:r>
    </w:p>
    <w:p w:rsidR="001D00B8" w:rsidRPr="002E4AF9" w:rsidRDefault="001D00B8" w:rsidP="001D00B8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AF9">
        <w:rPr>
          <w:b/>
        </w:rPr>
        <w:t xml:space="preserve">Proszę zapoznać się z lekcją na platformie </w:t>
      </w:r>
      <w:r w:rsidRPr="002E4A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0D613E" w:rsidRDefault="0032697E">
      <w:pPr>
        <w:rPr>
          <w:i/>
        </w:rPr>
      </w:pPr>
      <w:hyperlink r:id="rId7" w:history="1">
        <w:r w:rsidR="001D00B8" w:rsidRPr="00C33043">
          <w:rPr>
            <w:rStyle w:val="Hipercze"/>
            <w:i/>
          </w:rPr>
          <w:t>https://zpe.gov.pl/a/rekawiczka-fryderyka-schillera/DxKOk3cSZ</w:t>
        </w:r>
      </w:hyperlink>
    </w:p>
    <w:p w:rsidR="001D00B8" w:rsidRDefault="001D00B8">
      <w:pPr>
        <w:rPr>
          <w:i/>
        </w:rPr>
      </w:pPr>
    </w:p>
    <w:p w:rsidR="001D00B8" w:rsidRDefault="001D00B8">
      <w:pPr>
        <w:rPr>
          <w:i/>
        </w:rPr>
      </w:pPr>
    </w:p>
    <w:p w:rsidR="001D00B8" w:rsidRDefault="001D00B8">
      <w:pPr>
        <w:rPr>
          <w:i/>
        </w:rPr>
      </w:pPr>
    </w:p>
    <w:p w:rsidR="001D00B8" w:rsidRDefault="001D00B8">
      <w:pPr>
        <w:rPr>
          <w:i/>
        </w:rPr>
      </w:pPr>
    </w:p>
    <w:p w:rsidR="001D00B8" w:rsidRPr="001D00B8" w:rsidRDefault="001D00B8">
      <w:pPr>
        <w:rPr>
          <w:rFonts w:ascii="Times New Roman" w:hAnsi="Times New Roman" w:cs="Times New Roman"/>
          <w:sz w:val="24"/>
          <w:szCs w:val="24"/>
        </w:rPr>
      </w:pPr>
      <w:r w:rsidRPr="001D00B8">
        <w:rPr>
          <w:rFonts w:ascii="Times New Roman" w:hAnsi="Times New Roman" w:cs="Times New Roman"/>
          <w:sz w:val="24"/>
          <w:szCs w:val="24"/>
        </w:rPr>
        <w:t>2.12 (piątek)</w:t>
      </w:r>
    </w:p>
    <w:p w:rsidR="001D00B8" w:rsidRPr="00CD333D" w:rsidRDefault="002E4AF9">
      <w:pPr>
        <w:rPr>
          <w:rFonts w:ascii="Times New Roman" w:hAnsi="Times New Roman" w:cs="Times New Roman"/>
          <w:b/>
          <w:sz w:val="24"/>
          <w:szCs w:val="24"/>
        </w:rPr>
      </w:pPr>
      <w:r w:rsidRPr="00CD333D">
        <w:rPr>
          <w:rFonts w:ascii="Times New Roman" w:hAnsi="Times New Roman" w:cs="Times New Roman"/>
          <w:b/>
          <w:sz w:val="24"/>
          <w:szCs w:val="24"/>
        </w:rPr>
        <w:t xml:space="preserve">Temat: Romantyczne motywy w „Królu olch” J.W. Goethego. </w:t>
      </w:r>
    </w:p>
    <w:p w:rsidR="002E4AF9" w:rsidRPr="002E4AF9" w:rsidRDefault="002E4AF9" w:rsidP="002E4AF9">
      <w:pPr>
        <w:pStyle w:val="NormalnyWeb"/>
      </w:pPr>
      <w:r>
        <w:t>Johann Wolfgang von Goethe uznawany jest za najwybitniejszego przedstawiciela literatury niemieckiej i za prekursora romantyzmu. Stał się inspiracją dla wielu późniejszych autorów. Ballada “Król Olch” powstała w roku 1782 i była częścią większego dzieła. Opisuje śmierć dziecka z rąk nadprzyrodzonej istoty. Zawiera nawiązania do folkloru ludowego i mitologii skandynawskiej, a badacze wciąż nie są zgodni, co do natury i pochodzenia tytułowego króla olch. Ballada stała się inspiracją do wielu utworów muzycznych czy literackich. W Polsce popularne jest tłumaczenie “Króla Olch” autorstwa Wisławy Szymborskiej. </w:t>
      </w:r>
    </w:p>
    <w:p w:rsidR="002E4AF9" w:rsidRDefault="002E4AF9" w:rsidP="002E4AF9">
      <w:pPr>
        <w:pStyle w:val="NormalnyWeb"/>
      </w:pPr>
      <w:r>
        <w:t xml:space="preserve">Goethe w utworze zastosował </w:t>
      </w:r>
      <w:r>
        <w:rPr>
          <w:rStyle w:val="Pogrubienie"/>
        </w:rPr>
        <w:t>lirykę pośrednią</w:t>
      </w:r>
      <w:r>
        <w:t xml:space="preserve"> – wydarzenia czytelnik poznaje w relacji </w:t>
      </w:r>
      <w:proofErr w:type="spellStart"/>
      <w:r>
        <w:rPr>
          <w:rStyle w:val="Pogrubienie"/>
        </w:rPr>
        <w:t>trzecioosobowego</w:t>
      </w:r>
      <w:proofErr w:type="spellEnd"/>
      <w:r>
        <w:rPr>
          <w:rStyle w:val="Pogrubienie"/>
        </w:rPr>
        <w:t>, wszechwiedzącego narratora</w:t>
      </w:r>
      <w:r>
        <w:t>, z dialogów pomiędzy ojcem i synem oraz z nawoływania króla olch. Odbiorca dzięki temu obserwuje wszystkie wydarzenia z dystansu i ma pełen ogląd sytuacji. </w:t>
      </w:r>
    </w:p>
    <w:p w:rsidR="002E4AF9" w:rsidRDefault="002E4AF9" w:rsidP="002E4AF9">
      <w:pPr>
        <w:pStyle w:val="NormalnyWeb"/>
      </w:pPr>
      <w:r>
        <w:t xml:space="preserve">Budowa  tekstu jest regularna. Wiersz jest </w:t>
      </w:r>
      <w:r>
        <w:rPr>
          <w:rStyle w:val="Pogrubienie"/>
        </w:rPr>
        <w:t>balladą romantyczną</w:t>
      </w:r>
      <w:r>
        <w:t xml:space="preserve">, która jest gatunkiem łączącym w sobie cechy epiki, liryki i dramatu. Podzielono ją na osiem strof, a każda z nich składa się z czterech wersów, jest więc to </w:t>
      </w:r>
      <w:r>
        <w:rPr>
          <w:rStyle w:val="Pogrubienie"/>
        </w:rPr>
        <w:t>utwór stroficzny</w:t>
      </w:r>
      <w:r>
        <w:t xml:space="preserve">. W balladzie pojawiają się </w:t>
      </w:r>
      <w:r>
        <w:rPr>
          <w:rStyle w:val="Pogrubienie"/>
        </w:rPr>
        <w:t xml:space="preserve">parzyste rymy </w:t>
      </w:r>
      <w:proofErr w:type="spellStart"/>
      <w:r>
        <w:rPr>
          <w:rStyle w:val="Pogrubienie"/>
        </w:rPr>
        <w:t>aabb</w:t>
      </w:r>
      <w:proofErr w:type="spellEnd"/>
      <w:r>
        <w:t>. Poszczególne wersy w dość swobodnym przekładzie Szymborskiej nie mają jednak regularnej liczby sylab, co zaburza nieco regularność całego utworu.</w:t>
      </w:r>
    </w:p>
    <w:p w:rsidR="002E4AF9" w:rsidRDefault="002E4AF9" w:rsidP="002E4AF9">
      <w:pPr>
        <w:pStyle w:val="NormalnyWeb"/>
      </w:pPr>
      <w:r>
        <w:t xml:space="preserve">Goethe zawarł w swojej balladzie wiele środków stylistycznych. Przede wszystkim są to </w:t>
      </w:r>
      <w:r>
        <w:rPr>
          <w:rStyle w:val="Pogrubienie"/>
        </w:rPr>
        <w:t>epitety</w:t>
      </w:r>
      <w:r>
        <w:t xml:space="preserve">, dzięki którym tekst jest żywy i plastyczny, pojawiają się w nim określenia takie jak “biały tren”, “głuchy las”, ”przedziwne czary”, “srebrne królewny” czy “czarne pnie”.  Pojawiają się </w:t>
      </w:r>
      <w:r>
        <w:rPr>
          <w:rStyle w:val="Pogrubienie"/>
        </w:rPr>
        <w:t>personifikacje</w:t>
      </w:r>
      <w:r>
        <w:t xml:space="preserve">, typowe dla literatury romantycznej, ożywiające tekst i naturę, na przykład “las w mroku spał”, czy “To księżyc tańczy wśród czarnych pni”. </w:t>
      </w:r>
      <w:r>
        <w:rPr>
          <w:rStyle w:val="Pogrubienie"/>
        </w:rPr>
        <w:t>Wykrzyknienia</w:t>
      </w:r>
      <w:r>
        <w:t xml:space="preserve"> oddają emocjonalny stan bohaterów ballady: “Ach, strzeż się, bo wołam już ostatni raz!” czy “Pójdź do mnie, mój </w:t>
      </w:r>
      <w:proofErr w:type="spellStart"/>
      <w:r>
        <w:t>chłopcze</w:t>
      </w:r>
      <w:proofErr w:type="spellEnd"/>
      <w:r>
        <w:t xml:space="preserve">, w głęboki las!”. Zastosowane zostały także </w:t>
      </w:r>
      <w:r>
        <w:rPr>
          <w:rStyle w:val="Pogrubienie"/>
        </w:rPr>
        <w:t>powtórzenia</w:t>
      </w:r>
      <w:r>
        <w:t xml:space="preserve">, które wpływają na regularne brzmienie utworu (“Noc padła na las, las w mroku spał”, “Pójdź </w:t>
      </w:r>
      <w:proofErr w:type="spellStart"/>
      <w:r>
        <w:t>chłopcze</w:t>
      </w:r>
      <w:proofErr w:type="spellEnd"/>
      <w:r>
        <w:t xml:space="preserve"> w las, w ten głuchy las” czy “O, synku mój, to księżyc tak lśni, to księżyc tańczy wśród czarnych pni”).</w:t>
      </w:r>
    </w:p>
    <w:p w:rsidR="002E4AF9" w:rsidRDefault="002E4AF9" w:rsidP="002E4AF9">
      <w:pPr>
        <w:pStyle w:val="NormalnyWeb"/>
      </w:pPr>
      <w:r>
        <w:t xml:space="preserve">Ballada “Król Olch” dzieje się w </w:t>
      </w:r>
      <w:r>
        <w:rPr>
          <w:rStyle w:val="Pogrubienie"/>
        </w:rPr>
        <w:t>dwóch równoległych światach – rzeczywistym i fantastycznym</w:t>
      </w:r>
      <w:r>
        <w:t xml:space="preserve">. Postacią, która przynależy do obu i </w:t>
      </w:r>
      <w:r>
        <w:rPr>
          <w:rStyle w:val="Pogrubienie"/>
        </w:rPr>
        <w:t>łączy je, jest syn</w:t>
      </w:r>
      <w:r>
        <w:t>. Jest to wykorzystanie znanego motywu, według którego d</w:t>
      </w:r>
      <w:r>
        <w:rPr>
          <w:rStyle w:val="Pogrubienie"/>
        </w:rPr>
        <w:t>zieci są bardziej otwarte na świat nierealny</w:t>
      </w:r>
      <w:r>
        <w:t xml:space="preserve">, widzą to, co jest niedostępne dla dorosłych, są wrażliwsze od nich. Na planie rzeczywistym czytelnik widzi po prostu ojca wracającego nocą i konno z synem do domu, jadą przez las. Syn jest najprawdopodobniej chory. Na planie fantastycznym pojawia się postać króla olch i jego córek – fantastycznych istot rodem z ludowego folkloru, legend czy mitów. Król olch wabi do siebie dziecko, co ojcu zdaje się być tylko majaczeniem chorego. Każdy niepokój chłopca </w:t>
      </w:r>
      <w:r>
        <w:rPr>
          <w:rStyle w:val="Pogrubienie"/>
        </w:rPr>
        <w:t>stara się tłumaczyć w racjonalny sposób</w:t>
      </w:r>
      <w:r>
        <w:t xml:space="preserve"> – szumem wiatru, blaskiem księżyca, mgłą. Niestety ostatecznie okazuje się, że syn skonał w ramionach ojca, być może wskutek choroby lub interwencji króla olch, któremu nie udało się skusić chłopca i zabrać do swojej krainy. </w:t>
      </w:r>
      <w:r>
        <w:rPr>
          <w:rStyle w:val="Pogrubienie"/>
        </w:rPr>
        <w:t>Odbiorca ballady staje więc przed zadaniem wybrania, który plan bardziej do niego przemawia</w:t>
      </w:r>
      <w:r>
        <w:t xml:space="preserve"> – fantastyczny czy realistyczny. Musi zdecydować, czy wierzy w to, że chłopca zabił rozgniewany król olch, czy że zmarł on wskutek nieokreślonej choroby. </w:t>
      </w:r>
      <w:r>
        <w:rPr>
          <w:rStyle w:val="Pogrubienie"/>
        </w:rPr>
        <w:t xml:space="preserve">Ballada </w:t>
      </w:r>
      <w:r>
        <w:rPr>
          <w:rStyle w:val="Pogrubienie"/>
        </w:rPr>
        <w:lastRenderedPageBreak/>
        <w:t>wpisuje się w romantyczne założenia, że pewne rzeczy nie są widoczne bezpośrednio dla oczu, że ważna jest wiara i czucie sercem</w:t>
      </w:r>
      <w:r>
        <w:t>.</w:t>
      </w:r>
    </w:p>
    <w:p w:rsidR="002E4AF9" w:rsidRDefault="002E4AF9" w:rsidP="002E4AF9">
      <w:pPr>
        <w:pStyle w:val="NormalnyWeb"/>
      </w:pPr>
      <w:r>
        <w:t xml:space="preserve">Nieznana jest natura króla olch. Wielu badaczy skłania się do wniosku, że związany jest on z duńską balladą, w której postać tajemniczego króla nazywana jest </w:t>
      </w:r>
      <w:proofErr w:type="spellStart"/>
      <w:r>
        <w:rPr>
          <w:rStyle w:val="Uwydatnienie"/>
        </w:rPr>
        <w:t>ellerkonge</w:t>
      </w:r>
      <w:proofErr w:type="spellEnd"/>
      <w:r>
        <w:rPr>
          <w:rStyle w:val="Uwydatnienie"/>
        </w:rPr>
        <w:t xml:space="preserve"> </w:t>
      </w:r>
      <w:r>
        <w:t xml:space="preserve">co jest innym określeniem </w:t>
      </w:r>
      <w:proofErr w:type="spellStart"/>
      <w:r>
        <w:rPr>
          <w:rStyle w:val="Uwydatnienie"/>
        </w:rPr>
        <w:t>elverkonge</w:t>
      </w:r>
      <w:proofErr w:type="spellEnd"/>
      <w:r>
        <w:t xml:space="preserve"> czyli właśnie króla elfów. W niemieckim tłumaczeniu Johanna Gottfrieda Herdera pojawia się kalka językowa </w:t>
      </w:r>
      <w:proofErr w:type="spellStart"/>
      <w:r>
        <w:rPr>
          <w:rStyle w:val="Uwydatnienie"/>
        </w:rPr>
        <w:t>Erlkönig</w:t>
      </w:r>
      <w:proofErr w:type="spellEnd"/>
      <w:r>
        <w:t xml:space="preserve">, której znaczenie związane jest z olszynami, stąd być może taka postać w balladzie Goethego. Wszystko to zwiększa jednak </w:t>
      </w:r>
      <w:r>
        <w:rPr>
          <w:rStyle w:val="Pogrubienie"/>
        </w:rPr>
        <w:t>tajemniczość utworu</w:t>
      </w:r>
      <w:r>
        <w:t xml:space="preserve"> – nieznane pochodzenie króla olch, nieokreślona choroba dziecka oraz niejasne intencje króla wobec chłopca – wszystkiego tego czytelnik musi sam próbować się domyślić.</w:t>
      </w:r>
    </w:p>
    <w:p w:rsidR="002E4AF9" w:rsidRDefault="002E4AF9" w:rsidP="002E4AF9">
      <w:pPr>
        <w:pStyle w:val="NormalnyWeb"/>
      </w:pPr>
      <w:r>
        <w:t xml:space="preserve">W balladzie poeta stworzył </w:t>
      </w:r>
      <w:r>
        <w:rPr>
          <w:rStyle w:val="Pogrubienie"/>
        </w:rPr>
        <w:t>atmosferę grozy</w:t>
      </w:r>
      <w:r>
        <w:t xml:space="preserve"> – ojciec i syn jadą przez głuchy, ciemny las, są sami, wokół dobiegają ich różne, przerażające dźwięki, a na dodatek w pewnym momencie syn zaczyna majaczyć. Poeta sprawnie buduje narastający niepokój, związany ze zbliżającym się, coraz bardziej naciskającym królem olch. Ostatnia strofa i śmierć dziecka są </w:t>
      </w:r>
      <w:r>
        <w:rPr>
          <w:rStyle w:val="Pogrubienie"/>
        </w:rPr>
        <w:t>punktem kulminacyjnym utworu</w:t>
      </w:r>
      <w:r>
        <w:t>, napięcie sięga zenitu, dzieje się najgorszy możliwy scenariusz. Ojcu nie udaje się uratować swego dziecka. </w:t>
      </w:r>
    </w:p>
    <w:p w:rsidR="002E4AF9" w:rsidRDefault="002E4AF9" w:rsidP="002E4AF9">
      <w:pPr>
        <w:pStyle w:val="NormalnyWeb"/>
      </w:pPr>
      <w:r>
        <w:t>Goethe stworzył więc balladę, która doskonale wpisuje się w nurt romantyzmu. Tekst operuje na dwóch planach – realistycznym i fantastycznym, a łączy je postać dziecka, które widzi więcej niż dorośli. Ballada kończy się tragedią – śmiercią chłopca i sam czytelnik musi zdecydować, co ją spowodowało – nieznana choroba, czy tajemniczy król olch, który próbował go zwabić do siebie z nieznanych narratorowi powodów. </w:t>
      </w:r>
    </w:p>
    <w:p w:rsidR="002E4AF9" w:rsidRPr="002E4AF9" w:rsidRDefault="002E4AF9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AF9">
        <w:rPr>
          <w:b/>
        </w:rPr>
        <w:t xml:space="preserve">Proszę zapoznać się z lekcją na platformie </w:t>
      </w:r>
      <w:r w:rsidRPr="002E4A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2E4AF9" w:rsidRPr="002E4AF9" w:rsidRDefault="002E4AF9">
      <w:pPr>
        <w:rPr>
          <w:rFonts w:ascii="Times New Roman" w:hAnsi="Times New Roman" w:cs="Times New Roman"/>
          <w:i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4AF9">
        <w:rPr>
          <w:rFonts w:ascii="Times New Roman" w:hAnsi="Times New Roman" w:cs="Times New Roman"/>
          <w:i/>
          <w:color w:val="1F497D" w:themeColor="text2"/>
          <w:sz w:val="24"/>
          <w:szCs w:val="24"/>
        </w:rPr>
        <w:t>https://zpe.gov.pl/b/realizm-i-fantastyka-w-balladzie-romantycznej---ballady-i-romanse-adama-mickiewicza-krol-olch-johanna-wolfganga-goethego/PIQGZr1yd</w:t>
      </w:r>
    </w:p>
    <w:sectPr w:rsidR="002E4AF9" w:rsidRPr="002E4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96214"/>
    <w:multiLevelType w:val="multilevel"/>
    <w:tmpl w:val="D3004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94AAC"/>
    <w:multiLevelType w:val="multilevel"/>
    <w:tmpl w:val="B66E4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AD3005"/>
    <w:multiLevelType w:val="multilevel"/>
    <w:tmpl w:val="D696F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DC2AF3"/>
    <w:multiLevelType w:val="multilevel"/>
    <w:tmpl w:val="E530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EA1FBB"/>
    <w:multiLevelType w:val="multilevel"/>
    <w:tmpl w:val="03AC4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2A5936"/>
    <w:multiLevelType w:val="multilevel"/>
    <w:tmpl w:val="6AD60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1A0943"/>
    <w:multiLevelType w:val="multilevel"/>
    <w:tmpl w:val="0FDCC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032E5D"/>
    <w:multiLevelType w:val="multilevel"/>
    <w:tmpl w:val="A0546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0B8"/>
    <w:rsid w:val="000D613E"/>
    <w:rsid w:val="001D00B8"/>
    <w:rsid w:val="002E4AF9"/>
    <w:rsid w:val="0032697E"/>
    <w:rsid w:val="00CD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4A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1D0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D00B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D00B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D00B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D0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D00B8"/>
    <w:rPr>
      <w:i/>
      <w:iCs/>
    </w:rPr>
  </w:style>
  <w:style w:type="character" w:styleId="Hipercze">
    <w:name w:val="Hyperlink"/>
    <w:basedOn w:val="Domylnaczcionkaakapitu"/>
    <w:uiPriority w:val="99"/>
    <w:unhideWhenUsed/>
    <w:rsid w:val="001D00B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D00B8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D00B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D00B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D00B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D00B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0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00B8"/>
    <w:rPr>
      <w:rFonts w:ascii="Tahoma" w:hAnsi="Tahoma" w:cs="Tahoma"/>
      <w:sz w:val="16"/>
      <w:szCs w:val="16"/>
    </w:rPr>
  </w:style>
  <w:style w:type="character" w:customStyle="1" w:styleId="vlhyhc">
    <w:name w:val="vlhyhc"/>
    <w:basedOn w:val="Domylnaczcionkaakapitu"/>
    <w:rsid w:val="001D00B8"/>
  </w:style>
  <w:style w:type="character" w:customStyle="1" w:styleId="oztcrd">
    <w:name w:val="oztcrd"/>
    <w:basedOn w:val="Domylnaczcionkaakapitu"/>
    <w:rsid w:val="001D00B8"/>
  </w:style>
  <w:style w:type="character" w:customStyle="1" w:styleId="Nagwek2Znak">
    <w:name w:val="Nagłówek 2 Znak"/>
    <w:basedOn w:val="Domylnaczcionkaakapitu"/>
    <w:link w:val="Nagwek2"/>
    <w:uiPriority w:val="9"/>
    <w:semiHidden/>
    <w:rsid w:val="002E4A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zoic-ad">
    <w:name w:val="ezoic-ad"/>
    <w:basedOn w:val="Domylnaczcionkaakapitu"/>
    <w:rsid w:val="002E4A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4A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1D0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D00B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D00B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D00B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D0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D00B8"/>
    <w:rPr>
      <w:i/>
      <w:iCs/>
    </w:rPr>
  </w:style>
  <w:style w:type="character" w:styleId="Hipercze">
    <w:name w:val="Hyperlink"/>
    <w:basedOn w:val="Domylnaczcionkaakapitu"/>
    <w:uiPriority w:val="99"/>
    <w:unhideWhenUsed/>
    <w:rsid w:val="001D00B8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D00B8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D00B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D00B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D00B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D00B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0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00B8"/>
    <w:rPr>
      <w:rFonts w:ascii="Tahoma" w:hAnsi="Tahoma" w:cs="Tahoma"/>
      <w:sz w:val="16"/>
      <w:szCs w:val="16"/>
    </w:rPr>
  </w:style>
  <w:style w:type="character" w:customStyle="1" w:styleId="vlhyhc">
    <w:name w:val="vlhyhc"/>
    <w:basedOn w:val="Domylnaczcionkaakapitu"/>
    <w:rsid w:val="001D00B8"/>
  </w:style>
  <w:style w:type="character" w:customStyle="1" w:styleId="oztcrd">
    <w:name w:val="oztcrd"/>
    <w:basedOn w:val="Domylnaczcionkaakapitu"/>
    <w:rsid w:val="001D00B8"/>
  </w:style>
  <w:style w:type="character" w:customStyle="1" w:styleId="Nagwek2Znak">
    <w:name w:val="Nagłówek 2 Znak"/>
    <w:basedOn w:val="Domylnaczcionkaakapitu"/>
    <w:link w:val="Nagwek2"/>
    <w:uiPriority w:val="9"/>
    <w:semiHidden/>
    <w:rsid w:val="002E4A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zoic-ad">
    <w:name w:val="ezoic-ad"/>
    <w:basedOn w:val="Domylnaczcionkaakapitu"/>
    <w:rsid w:val="002E4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1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6394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5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5380">
              <w:marLeft w:val="0"/>
              <w:marRight w:val="15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0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0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3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6312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4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08086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8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9521">
              <w:marLeft w:val="0"/>
              <w:marRight w:val="0"/>
              <w:marTop w:val="2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6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972776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6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92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7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zpe.gov.pl/a/rekawiczka-fryderyka-schillera/DxKOk3cS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leklasa.pl/matura/c318-trudne-pojecia/balla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1070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 Nowak</dc:creator>
  <cp:lastModifiedBy>Ula Nowak</cp:lastModifiedBy>
  <cp:revision>4</cp:revision>
  <dcterms:created xsi:type="dcterms:W3CDTF">2022-12-01T17:39:00Z</dcterms:created>
  <dcterms:modified xsi:type="dcterms:W3CDTF">2022-12-01T18:54:00Z</dcterms:modified>
</cp:coreProperties>
</file>