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E311" w14:textId="77777777" w:rsidR="00683FB2" w:rsidRPr="00683FB2" w:rsidRDefault="00683FB2" w:rsidP="00683FB2">
      <w:pPr>
        <w:pStyle w:val="Standard"/>
        <w:widowControl/>
        <w:spacing w:line="360" w:lineRule="auto"/>
        <w:rPr>
          <w:rFonts w:ascii="Arial" w:hAnsi="Arial" w:cs="Arial"/>
          <w:i/>
          <w:iCs/>
        </w:rPr>
      </w:pPr>
      <w:bookmarkStart w:id="0" w:name="_Hlk65347454"/>
      <w:proofErr w:type="spellStart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>Dwudziestolecie</w:t>
      </w:r>
      <w:proofErr w:type="spellEnd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>międzywojenne</w:t>
      </w:r>
      <w:proofErr w:type="spellEnd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 xml:space="preserve"> - </w:t>
      </w:r>
      <w:proofErr w:type="spellStart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>energia</w:t>
      </w:r>
      <w:proofErr w:type="spellEnd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 xml:space="preserve"> współczesności. Charakterystyka </w:t>
      </w:r>
      <w:proofErr w:type="spellStart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>wstępna</w:t>
      </w:r>
      <w:proofErr w:type="spellEnd"/>
      <w:r w:rsidRPr="00683FB2">
        <w:rPr>
          <w:rStyle w:val="Uwydatnienie"/>
          <w:rFonts w:ascii="Arial" w:hAnsi="Arial" w:cs="Arial"/>
          <w:b/>
          <w:bCs/>
          <w:i w:val="0"/>
          <w:iCs w:val="0"/>
        </w:rPr>
        <w:t xml:space="preserve"> epoki.</w:t>
      </w:r>
    </w:p>
    <w:bookmarkEnd w:id="0"/>
    <w:p w14:paraId="4A2CCF61" w14:textId="77777777" w:rsidR="00683FB2" w:rsidRPr="00683FB2" w:rsidRDefault="00683FB2" w:rsidP="00683FB2">
      <w:pPr>
        <w:pStyle w:val="Standard"/>
        <w:widowControl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341C8BAA" w14:textId="77777777" w:rsidR="00683FB2" w:rsidRPr="00683FB2" w:rsidRDefault="00683FB2" w:rsidP="00683FB2">
      <w:pPr>
        <w:pStyle w:val="Textbody"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 xml:space="preserve">   </w:t>
      </w:r>
      <w:proofErr w:type="spellStart"/>
      <w:r w:rsidRPr="00683FB2">
        <w:rPr>
          <w:rFonts w:ascii="Arial" w:hAnsi="Arial" w:cs="Arial"/>
          <w:sz w:val="21"/>
          <w:szCs w:val="21"/>
        </w:rPr>
        <w:t>Dwudziestolecie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to, jak sama nazwa wskazuje, okres </w:t>
      </w:r>
      <w:proofErr w:type="spellStart"/>
      <w:r w:rsidRPr="00683FB2">
        <w:rPr>
          <w:rFonts w:ascii="Arial" w:hAnsi="Arial" w:cs="Arial"/>
          <w:sz w:val="21"/>
          <w:szCs w:val="21"/>
        </w:rPr>
        <w:t>dwudziestu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lat w kulturze europejskiej </w:t>
      </w:r>
      <w:proofErr w:type="spellStart"/>
      <w:r w:rsidRPr="00683FB2">
        <w:rPr>
          <w:rFonts w:ascii="Arial" w:hAnsi="Arial" w:cs="Arial"/>
          <w:sz w:val="21"/>
          <w:szCs w:val="21"/>
        </w:rPr>
        <w:t>pomiędzy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zakończeniem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I wojny światowej (1918) a </w:t>
      </w:r>
      <w:proofErr w:type="spellStart"/>
      <w:r w:rsidRPr="00683FB2">
        <w:rPr>
          <w:rFonts w:ascii="Arial" w:hAnsi="Arial" w:cs="Arial"/>
          <w:sz w:val="21"/>
          <w:szCs w:val="21"/>
        </w:rPr>
        <w:t>początkiem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II wojny światowej (1939). Jednak </w:t>
      </w:r>
      <w:proofErr w:type="spellStart"/>
      <w:r w:rsidRPr="00683FB2">
        <w:rPr>
          <w:rFonts w:ascii="Arial" w:hAnsi="Arial" w:cs="Arial"/>
          <w:sz w:val="21"/>
          <w:szCs w:val="21"/>
        </w:rPr>
        <w:t>ścisłe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trzymanie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się tych dat nie jest do końca </w:t>
      </w:r>
      <w:proofErr w:type="spellStart"/>
      <w:r w:rsidRPr="00683FB2">
        <w:rPr>
          <w:rFonts w:ascii="Arial" w:hAnsi="Arial" w:cs="Arial"/>
          <w:sz w:val="21"/>
          <w:szCs w:val="21"/>
        </w:rPr>
        <w:t>wskazane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ponieważ wiele </w:t>
      </w:r>
      <w:proofErr w:type="spellStart"/>
      <w:r w:rsidRPr="00683FB2">
        <w:rPr>
          <w:rFonts w:ascii="Arial" w:hAnsi="Arial" w:cs="Arial"/>
          <w:sz w:val="21"/>
          <w:szCs w:val="21"/>
        </w:rPr>
        <w:t>kierunków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artystycznych i </w:t>
      </w:r>
      <w:proofErr w:type="spellStart"/>
      <w:r w:rsidRPr="00683FB2">
        <w:rPr>
          <w:rFonts w:ascii="Arial" w:hAnsi="Arial" w:cs="Arial"/>
          <w:sz w:val="21"/>
          <w:szCs w:val="21"/>
        </w:rPr>
        <w:t>filozoficznych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Fonts w:ascii="Arial" w:hAnsi="Arial" w:cs="Arial"/>
          <w:sz w:val="21"/>
          <w:szCs w:val="21"/>
        </w:rPr>
        <w:t>łączonych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683FB2">
        <w:rPr>
          <w:rFonts w:ascii="Arial" w:hAnsi="Arial" w:cs="Arial"/>
          <w:sz w:val="21"/>
          <w:szCs w:val="21"/>
        </w:rPr>
        <w:t>dwudziestoleciem</w:t>
      </w:r>
      <w:proofErr w:type="spellEnd"/>
      <w:r w:rsidRPr="00683FB2">
        <w:rPr>
          <w:rFonts w:ascii="Arial" w:hAnsi="Arial" w:cs="Arial"/>
          <w:sz w:val="21"/>
          <w:szCs w:val="21"/>
        </w:rPr>
        <w:t>, swoje źródła miało u początków XX wieku lub jeszcze wcześniej.</w:t>
      </w:r>
    </w:p>
    <w:p w14:paraId="4626C0EA" w14:textId="77777777" w:rsidR="00683FB2" w:rsidRPr="00683FB2" w:rsidRDefault="00683FB2" w:rsidP="00683FB2">
      <w:pPr>
        <w:pStyle w:val="Nagwek2"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 xml:space="preserve">Filozofia i </w:t>
      </w:r>
      <w:proofErr w:type="spellStart"/>
      <w:r w:rsidRPr="00683FB2">
        <w:rPr>
          <w:rFonts w:ascii="Arial" w:hAnsi="Arial" w:cs="Arial"/>
          <w:sz w:val="21"/>
          <w:szCs w:val="21"/>
        </w:rPr>
        <w:t>światopogląd</w:t>
      </w:r>
      <w:proofErr w:type="spellEnd"/>
    </w:p>
    <w:p w14:paraId="57C3A7C6" w14:textId="77777777" w:rsidR="00683FB2" w:rsidRPr="00683FB2" w:rsidRDefault="00683FB2" w:rsidP="00683FB2">
      <w:pPr>
        <w:pStyle w:val="Textbody"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 xml:space="preserve">   </w:t>
      </w:r>
      <w:proofErr w:type="spellStart"/>
      <w:r w:rsidRPr="00683FB2">
        <w:rPr>
          <w:rFonts w:ascii="Arial" w:hAnsi="Arial" w:cs="Arial"/>
          <w:sz w:val="21"/>
          <w:szCs w:val="21"/>
        </w:rPr>
        <w:t>Dwudziestolecie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to epoka </w:t>
      </w:r>
      <w:proofErr w:type="spellStart"/>
      <w:r w:rsidRPr="00683FB2">
        <w:rPr>
          <w:rFonts w:ascii="Arial" w:hAnsi="Arial" w:cs="Arial"/>
          <w:sz w:val="21"/>
          <w:szCs w:val="21"/>
        </w:rPr>
        <w:t>względnej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równowagi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europejskiej, której, stopniowo coraz bardziej, </w:t>
      </w:r>
      <w:proofErr w:type="spellStart"/>
      <w:r w:rsidRPr="00683FB2">
        <w:rPr>
          <w:rFonts w:ascii="Arial" w:hAnsi="Arial" w:cs="Arial"/>
          <w:sz w:val="21"/>
          <w:szCs w:val="21"/>
        </w:rPr>
        <w:t>zagrażały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rodzące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Fonts w:ascii="Arial" w:hAnsi="Arial" w:cs="Arial"/>
          <w:sz w:val="21"/>
          <w:szCs w:val="21"/>
        </w:rPr>
        <w:t>totalitaryzmy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683FB2">
        <w:rPr>
          <w:rFonts w:ascii="Arial" w:hAnsi="Arial" w:cs="Arial"/>
          <w:sz w:val="21"/>
          <w:szCs w:val="21"/>
        </w:rPr>
        <w:t>komunizm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Fonts w:ascii="Arial" w:hAnsi="Arial" w:cs="Arial"/>
          <w:sz w:val="21"/>
          <w:szCs w:val="21"/>
        </w:rPr>
        <w:t>faszyzm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Fonts w:ascii="Arial" w:hAnsi="Arial" w:cs="Arial"/>
          <w:sz w:val="21"/>
          <w:szCs w:val="21"/>
        </w:rPr>
        <w:t>nazizm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W pierwszym okresie była to więc epoka </w:t>
      </w:r>
      <w:proofErr w:type="spellStart"/>
      <w:r w:rsidRPr="00683FB2">
        <w:rPr>
          <w:rFonts w:ascii="Arial" w:hAnsi="Arial" w:cs="Arial"/>
          <w:sz w:val="21"/>
          <w:szCs w:val="21"/>
        </w:rPr>
        <w:t>optymizmu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Fonts w:ascii="Arial" w:hAnsi="Arial" w:cs="Arial"/>
          <w:sz w:val="21"/>
          <w:szCs w:val="21"/>
        </w:rPr>
        <w:t>uwolnienia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sztuki od </w:t>
      </w:r>
      <w:proofErr w:type="spellStart"/>
      <w:r w:rsidRPr="00683FB2">
        <w:rPr>
          <w:rFonts w:ascii="Arial" w:hAnsi="Arial" w:cs="Arial"/>
          <w:sz w:val="21"/>
          <w:szCs w:val="21"/>
        </w:rPr>
        <w:t>zobowiązań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społecznych, rozwoju techniki, </w:t>
      </w:r>
      <w:proofErr w:type="spellStart"/>
      <w:r w:rsidRPr="00683FB2">
        <w:rPr>
          <w:rFonts w:ascii="Arial" w:hAnsi="Arial" w:cs="Arial"/>
          <w:sz w:val="21"/>
          <w:szCs w:val="21"/>
        </w:rPr>
        <w:t>polepszającego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Fonts w:ascii="Arial" w:hAnsi="Arial" w:cs="Arial"/>
          <w:sz w:val="21"/>
          <w:szCs w:val="21"/>
        </w:rPr>
        <w:t>standardu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życia, jednak w </w:t>
      </w:r>
      <w:proofErr w:type="spellStart"/>
      <w:r w:rsidRPr="00683FB2">
        <w:rPr>
          <w:rFonts w:ascii="Arial" w:hAnsi="Arial" w:cs="Arial"/>
          <w:sz w:val="21"/>
          <w:szCs w:val="21"/>
        </w:rPr>
        <w:t>miarę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upływu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czasu dawały o sobie </w:t>
      </w:r>
      <w:proofErr w:type="spellStart"/>
      <w:r w:rsidRPr="00683FB2">
        <w:rPr>
          <w:rFonts w:ascii="Arial" w:hAnsi="Arial" w:cs="Arial"/>
          <w:sz w:val="21"/>
          <w:szCs w:val="21"/>
        </w:rPr>
        <w:t>znać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nastroje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katastroficzne. Rodziły się one wraz ze </w:t>
      </w:r>
      <w:proofErr w:type="spellStart"/>
      <w:r w:rsidRPr="00683FB2">
        <w:rPr>
          <w:rFonts w:ascii="Arial" w:hAnsi="Arial" w:cs="Arial"/>
          <w:sz w:val="21"/>
          <w:szCs w:val="21"/>
        </w:rPr>
        <w:t>wzrostem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zagrożenia politycznego, wielu </w:t>
      </w:r>
      <w:proofErr w:type="spellStart"/>
      <w:r w:rsidRPr="00683FB2">
        <w:rPr>
          <w:rFonts w:ascii="Arial" w:hAnsi="Arial" w:cs="Arial"/>
          <w:sz w:val="21"/>
          <w:szCs w:val="21"/>
        </w:rPr>
        <w:t>przewidywało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bliskie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zniszczenie </w:t>
      </w:r>
      <w:proofErr w:type="spellStart"/>
      <w:r w:rsidRPr="00683FB2">
        <w:rPr>
          <w:rFonts w:ascii="Arial" w:hAnsi="Arial" w:cs="Arial"/>
          <w:sz w:val="21"/>
          <w:szCs w:val="21"/>
        </w:rPr>
        <w:t>kruchego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pokoju w Europie.</w:t>
      </w:r>
      <w:r w:rsidRPr="00683FB2">
        <w:rPr>
          <w:rFonts w:ascii="Arial" w:hAnsi="Arial" w:cs="Arial"/>
          <w:sz w:val="21"/>
          <w:szCs w:val="21"/>
        </w:rPr>
        <w:br/>
      </w:r>
      <w:r w:rsidRPr="00683FB2">
        <w:rPr>
          <w:rFonts w:ascii="Arial" w:hAnsi="Arial" w:cs="Arial"/>
          <w:sz w:val="21"/>
          <w:szCs w:val="21"/>
        </w:rPr>
        <w:br/>
        <w:t xml:space="preserve">   W filozofii trzeba zauważyć </w:t>
      </w:r>
      <w:proofErr w:type="spellStart"/>
      <w:r w:rsidRPr="00683FB2">
        <w:rPr>
          <w:rFonts w:ascii="Arial" w:hAnsi="Arial" w:cs="Arial"/>
          <w:sz w:val="21"/>
          <w:szCs w:val="21"/>
        </w:rPr>
        <w:t>wzrost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znaczenia myśli komunistycznej i </w:t>
      </w:r>
      <w:proofErr w:type="spellStart"/>
      <w:r w:rsidRPr="00683FB2">
        <w:rPr>
          <w:rFonts w:ascii="Arial" w:hAnsi="Arial" w:cs="Arial"/>
          <w:sz w:val="21"/>
          <w:szCs w:val="21"/>
        </w:rPr>
        <w:t>socjalistycznej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683FB2">
        <w:rPr>
          <w:rFonts w:ascii="Arial" w:hAnsi="Arial" w:cs="Arial"/>
          <w:sz w:val="21"/>
          <w:szCs w:val="21"/>
        </w:rPr>
        <w:t>rosyjscy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rewolucjoniści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obierają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za swoje hasła </w:t>
      </w:r>
      <w:proofErr w:type="spellStart"/>
      <w:r w:rsidRPr="00683FB2">
        <w:rPr>
          <w:rFonts w:ascii="Arial" w:hAnsi="Arial" w:cs="Arial"/>
          <w:sz w:val="21"/>
          <w:szCs w:val="21"/>
        </w:rPr>
        <w:t>idee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sformułowane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przez </w:t>
      </w:r>
      <w:proofErr w:type="spellStart"/>
      <w:r w:rsidRPr="00683FB2">
        <w:rPr>
          <w:rFonts w:ascii="Arial" w:hAnsi="Arial" w:cs="Arial"/>
          <w:sz w:val="21"/>
          <w:szCs w:val="21"/>
        </w:rPr>
        <w:t>Marksa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Fonts w:ascii="Arial" w:hAnsi="Arial" w:cs="Arial"/>
          <w:sz w:val="21"/>
          <w:szCs w:val="21"/>
        </w:rPr>
        <w:t>Engelsa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W </w:t>
      </w:r>
      <w:proofErr w:type="spellStart"/>
      <w:r w:rsidRPr="00683FB2">
        <w:rPr>
          <w:rFonts w:ascii="Arial" w:hAnsi="Arial" w:cs="Arial"/>
          <w:sz w:val="21"/>
          <w:szCs w:val="21"/>
        </w:rPr>
        <w:t>Stanach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Zjednoczonych rodzi się </w:t>
      </w:r>
      <w:proofErr w:type="spellStart"/>
      <w:r w:rsidRPr="00683FB2">
        <w:rPr>
          <w:rFonts w:ascii="Arial" w:hAnsi="Arial" w:cs="Arial"/>
          <w:sz w:val="21"/>
          <w:szCs w:val="21"/>
        </w:rPr>
        <w:t>pragmatyzm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– kierunek </w:t>
      </w:r>
      <w:proofErr w:type="spellStart"/>
      <w:r w:rsidRPr="00683FB2">
        <w:rPr>
          <w:rFonts w:ascii="Arial" w:hAnsi="Arial" w:cs="Arial"/>
          <w:sz w:val="21"/>
          <w:szCs w:val="21"/>
        </w:rPr>
        <w:t>filozoficzny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przeformułowujący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definicję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prawdy: prawdziwe jest to, co skuteczne. Liczy się zatem </w:t>
      </w:r>
      <w:proofErr w:type="spellStart"/>
      <w:r w:rsidRPr="00683FB2">
        <w:rPr>
          <w:rFonts w:ascii="Arial" w:hAnsi="Arial" w:cs="Arial"/>
          <w:sz w:val="21"/>
          <w:szCs w:val="21"/>
        </w:rPr>
        <w:t>efektywność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działania, </w:t>
      </w:r>
      <w:proofErr w:type="spellStart"/>
      <w:r w:rsidRPr="00683FB2">
        <w:rPr>
          <w:rFonts w:ascii="Arial" w:hAnsi="Arial" w:cs="Arial"/>
          <w:sz w:val="21"/>
          <w:szCs w:val="21"/>
        </w:rPr>
        <w:t>osiąganie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pożądanych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skutków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nie zaś </w:t>
      </w:r>
      <w:proofErr w:type="spellStart"/>
      <w:r w:rsidRPr="00683FB2">
        <w:rPr>
          <w:rFonts w:ascii="Arial" w:hAnsi="Arial" w:cs="Arial"/>
          <w:sz w:val="21"/>
          <w:szCs w:val="21"/>
        </w:rPr>
        <w:t>intencja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W </w:t>
      </w:r>
      <w:proofErr w:type="spellStart"/>
      <w:r w:rsidRPr="00683FB2">
        <w:rPr>
          <w:rFonts w:ascii="Arial" w:hAnsi="Arial" w:cs="Arial"/>
          <w:sz w:val="21"/>
          <w:szCs w:val="21"/>
        </w:rPr>
        <w:t>myśleniu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naukowym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odnotowuje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Fonts w:ascii="Arial" w:hAnsi="Arial" w:cs="Arial"/>
          <w:sz w:val="21"/>
          <w:szCs w:val="21"/>
        </w:rPr>
        <w:t>wzrost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tendencji </w:t>
      </w:r>
      <w:proofErr w:type="spellStart"/>
      <w:r w:rsidRPr="00683FB2">
        <w:rPr>
          <w:rFonts w:ascii="Arial" w:hAnsi="Arial" w:cs="Arial"/>
          <w:sz w:val="21"/>
          <w:szCs w:val="21"/>
        </w:rPr>
        <w:t>neopozytywistycznych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Dominuje </w:t>
      </w:r>
      <w:proofErr w:type="spellStart"/>
      <w:r w:rsidRPr="00683FB2">
        <w:rPr>
          <w:rFonts w:ascii="Arial" w:hAnsi="Arial" w:cs="Arial"/>
          <w:sz w:val="21"/>
          <w:szCs w:val="21"/>
        </w:rPr>
        <w:t>afirmacja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tych teorii, które można </w:t>
      </w:r>
      <w:proofErr w:type="spellStart"/>
      <w:r w:rsidRPr="00683FB2">
        <w:rPr>
          <w:rFonts w:ascii="Arial" w:hAnsi="Arial" w:cs="Arial"/>
          <w:sz w:val="21"/>
          <w:szCs w:val="21"/>
        </w:rPr>
        <w:t>potwierdzić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na </w:t>
      </w:r>
      <w:proofErr w:type="spellStart"/>
      <w:r w:rsidRPr="00683FB2">
        <w:rPr>
          <w:rFonts w:ascii="Arial" w:hAnsi="Arial" w:cs="Arial"/>
          <w:sz w:val="21"/>
          <w:szCs w:val="21"/>
        </w:rPr>
        <w:t>drodze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fizycznego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eksperymentu. Te tendencje po raz kolejny </w:t>
      </w:r>
      <w:proofErr w:type="spellStart"/>
      <w:r w:rsidRPr="00683FB2">
        <w:rPr>
          <w:rFonts w:ascii="Arial" w:hAnsi="Arial" w:cs="Arial"/>
          <w:sz w:val="21"/>
          <w:szCs w:val="21"/>
        </w:rPr>
        <w:t>eliminują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refleksję </w:t>
      </w:r>
      <w:proofErr w:type="spellStart"/>
      <w:r w:rsidRPr="00683FB2">
        <w:rPr>
          <w:rFonts w:ascii="Arial" w:hAnsi="Arial" w:cs="Arial"/>
          <w:sz w:val="21"/>
          <w:szCs w:val="21"/>
        </w:rPr>
        <w:t>metafizyczną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 filozofii. Pojawia się jednak teoria, która próbuje temu </w:t>
      </w:r>
      <w:proofErr w:type="spellStart"/>
      <w:r w:rsidRPr="00683FB2">
        <w:rPr>
          <w:rFonts w:ascii="Arial" w:hAnsi="Arial" w:cs="Arial"/>
          <w:sz w:val="21"/>
          <w:szCs w:val="21"/>
        </w:rPr>
        <w:t>zapobiec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Jest to </w:t>
      </w:r>
      <w:proofErr w:type="spellStart"/>
      <w:r w:rsidRPr="00683FB2">
        <w:rPr>
          <w:rFonts w:ascii="Arial" w:hAnsi="Arial" w:cs="Arial"/>
          <w:sz w:val="21"/>
          <w:szCs w:val="21"/>
        </w:rPr>
        <w:t>fenomenologia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Edmunda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Husserla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która stawia sobie za cel </w:t>
      </w:r>
      <w:proofErr w:type="spellStart"/>
      <w:r w:rsidRPr="00683FB2">
        <w:rPr>
          <w:rFonts w:ascii="Arial" w:hAnsi="Arial" w:cs="Arial"/>
          <w:sz w:val="21"/>
          <w:szCs w:val="21"/>
        </w:rPr>
        <w:t>docieranie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do istoty rzeczy. </w:t>
      </w:r>
      <w:proofErr w:type="spellStart"/>
      <w:r w:rsidRPr="00683FB2">
        <w:rPr>
          <w:rFonts w:ascii="Arial" w:hAnsi="Arial" w:cs="Arial"/>
          <w:sz w:val="21"/>
          <w:szCs w:val="21"/>
        </w:rPr>
        <w:t>Uczeń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Husserla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Martin Heidegger, zostanie później uznany za jednego z </w:t>
      </w:r>
      <w:proofErr w:type="spellStart"/>
      <w:r w:rsidRPr="00683FB2">
        <w:rPr>
          <w:rFonts w:ascii="Arial" w:hAnsi="Arial" w:cs="Arial"/>
          <w:sz w:val="21"/>
          <w:szCs w:val="21"/>
        </w:rPr>
        <w:t>prekursorów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egzystencjalizmu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(ten </w:t>
      </w:r>
      <w:proofErr w:type="spellStart"/>
      <w:r w:rsidRPr="00683FB2">
        <w:rPr>
          <w:rFonts w:ascii="Arial" w:hAnsi="Arial" w:cs="Arial"/>
          <w:sz w:val="21"/>
          <w:szCs w:val="21"/>
        </w:rPr>
        <w:t>prąd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myślowy </w:t>
      </w:r>
      <w:proofErr w:type="spellStart"/>
      <w:r w:rsidRPr="00683FB2">
        <w:rPr>
          <w:rFonts w:ascii="Arial" w:hAnsi="Arial" w:cs="Arial"/>
          <w:sz w:val="21"/>
          <w:szCs w:val="21"/>
        </w:rPr>
        <w:t>uzyska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swoja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dojrzałą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formę po wojnie).</w:t>
      </w:r>
    </w:p>
    <w:p w14:paraId="08083DCF" w14:textId="77777777" w:rsidR="00683FB2" w:rsidRPr="00683FB2" w:rsidRDefault="00683FB2" w:rsidP="00683FB2">
      <w:pPr>
        <w:pStyle w:val="Nagwek2"/>
        <w:widowControl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>Literatura</w:t>
      </w:r>
    </w:p>
    <w:p w14:paraId="3F37F0BC" w14:textId="77777777" w:rsidR="00683FB2" w:rsidRPr="00683FB2" w:rsidRDefault="00683FB2" w:rsidP="00683FB2">
      <w:pPr>
        <w:pStyle w:val="Textbody"/>
        <w:widowControl/>
        <w:spacing w:after="0" w:line="360" w:lineRule="auto"/>
        <w:rPr>
          <w:rFonts w:ascii="Arial" w:hAnsi="Arial" w:cs="Arial"/>
          <w:sz w:val="21"/>
          <w:szCs w:val="21"/>
        </w:rPr>
      </w:pPr>
      <w:r w:rsidRPr="00683FB2">
        <w:rPr>
          <w:rStyle w:val="Uwydatnienie"/>
          <w:rFonts w:ascii="Arial" w:hAnsi="Arial" w:cs="Arial"/>
          <w:sz w:val="21"/>
          <w:szCs w:val="21"/>
        </w:rPr>
        <w:t xml:space="preserve">   Na gruncie literatury pojawia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niezliczona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ilość nowych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prądów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Pisarze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szukają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nowych środków wyrazu,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próbując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tym poszukiwaniu nie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opierać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tradycji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Ogólnie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wszystkie te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kierunki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określa się mianem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ruchów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awangardowych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(od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francuskiego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wyrażenia avant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garde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–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straż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) W efekcie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powstają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: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  <w:t xml:space="preserve">  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(głównie w poezji) – w 1909 roku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francuskim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dzienniku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„Le Figaro” Filippo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Marinnetti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opublikował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„Manifest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Wyrażał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on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zafascynowanie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współczesnym światem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techniką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Poezja miała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oddawać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dynamiczną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rzeczywistość, słowa powinny być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uwolnione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od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rygorów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składni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gramatyki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najważniejsze stały się czasowniki jako części mowy, oddające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ruch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ciągłe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stawanie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dzianie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rzeczy. Ważnym twórcą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futurystycznym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Władimir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Majakowski, </w:t>
      </w:r>
      <w:r w:rsidRPr="00683FB2">
        <w:rPr>
          <w:rStyle w:val="Uwydatnienie"/>
          <w:rFonts w:ascii="Arial" w:hAnsi="Arial" w:cs="Arial"/>
          <w:sz w:val="21"/>
          <w:szCs w:val="21"/>
        </w:rPr>
        <w:lastRenderedPageBreak/>
        <w:t xml:space="preserve">który swoje wiersze pisał przez pewien czas 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użytek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rewolucji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rosyjskiej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świetnie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pasuje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do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wszelkich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ruchów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rewolucyjnych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ponieważ przede wszystkim jest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kultem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nowości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witalizmu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).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  <w:t xml:space="preserve">   W Polsce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futurystami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byli Anatol Stern, Aleksander Wat, Bruno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Jasieński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Stanisław Młodożeniec. W 1921 roku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futuryści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polscy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opublikowali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własny manifest: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Nuż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bżuhu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Jednodńuwka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futurystuw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Mieli czasem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niekonwencjonalne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pomysły: podobno Anatol Stern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woził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taczkami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Krakowskim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Przedmieściu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Aleksandra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Wata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Surrealizm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kierunek w literaturze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malarstwie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Teoretykiem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 André Breton, który w 1925 roku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opublikował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„Manifest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surrealistyczny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”. Głównym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założeniem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surrealizmu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było dążenie do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poznania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zbadania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tego, co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nieświadome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związku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 tym ważną rolę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odgrywały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urojenia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halucynacje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niekontrolowane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ciągi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skojarzeń. W duchu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surrealizmu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tworzył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poeta  Guillaume Apollinaire.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Ekspresjonizm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choć wątki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ekspresjonistyczne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pojawiały się jeszcze w XIX wieku, kierunek został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teoretycznie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opisany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dopiero na początku wieku XX. Podstawową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kategorią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ekspresja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czyli dążenie do wyrażenie przy użyciu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dostępnych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środków emocji i przeżyć jednostki. W Polsce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ogromny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wpływ na ukształtowanie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poetyki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ekspresjonizmu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miało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czasopismo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„Zdrój”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założone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przez Jerzego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Hulewicza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1917. Z tym środowiskiem związany był poeta Józef Wittlin.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Elementy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poetyki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ekspresjonistycznej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można odnaleźć w prozie Franza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Kafki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poezji Tadeusza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Micińskiego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czy wierszach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Bertolta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Brechta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  <w:t xml:space="preserve">   Najczęściej do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wymienionych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nurtów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awangardowych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przyłączali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poeci.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Prozaicy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zasadniczo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jednoczyli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trwałe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grupy literackie. Na świecie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owym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czasie powstały takie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epickie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arcydzieła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jak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Ulisses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Jamesa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Joyce’a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„Pani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Dalloway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Virginii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Woolf, które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zapowiadały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zmiany formalne w powieści. Oparte były na tak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zwanym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strumieniu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świadomości, narracji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opartej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skojarzeniach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bohaterów, co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rozbijało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tradycyjną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konstrukcję.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  <w:t xml:space="preserve">   W literaturze polskiej,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oprócz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wymienionych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kierunków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pojawiły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specyficznie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polskie pomysły, choć nie można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zaprzeczyć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że wpływ na nie miał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aktualny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klimat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epoki,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panujący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całej Europie: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Skamander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grupa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poetycka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skupiona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najpierw wokół czasopisma „Pro Arte et Studio”, następnie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związana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Wiadomościami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Literackimi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Skamandrytami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byli Julian Tuwim, Antoni Słonimski, Kazimierz Wierzyński, Jarosław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Iwaszkiewicz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Jan Lechoń. Z grupą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luźno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związane były Kazimiera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Iłłakowiczówna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Maria Pawlikowska-Jasnorzewska.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początkowym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okresie istnienia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wyrażali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oni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mniej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więcej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jednolitą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postawę radości 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wyzwolenia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poezji od obowiązków patriotycznych. Chcieli poezji nowoczesnej, która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opisze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świat współczesny. Do swoich utworów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wprowadzali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język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potoczny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stosowali proste formy wyrazu. Wszyscy byli 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tyle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wielkimi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lastRenderedPageBreak/>
        <w:t>indywidualnościami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twórczymi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że ich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drogi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poetyckie szybko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zaczęły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rozchodzić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Awangarda</w:t>
      </w:r>
      <w:proofErr w:type="spellEnd"/>
      <w:r w:rsidRPr="00683FB2">
        <w:rPr>
          <w:rStyle w:val="StrongEmphasis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Krakowska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grupa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skupiona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wokół czasopisma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Zwrotnica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Teoretykiem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 Tadeusz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Peiper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rozwijający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swoich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pismach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koncepcje poezji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intelektualnej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wyrafinowanej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pod względem składni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pomysłu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poetyckiego. Był to niezwykle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hermetyczny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projekt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Tematykę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określało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hasło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3xM, czyli Miasto, Masa,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Maszyna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Do Awangardy Krakowskiej należeli Julian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Przyboś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Jan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Brzękowski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Jalu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Kurek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StrongEmphasis"/>
          <w:rFonts w:ascii="Arial" w:hAnsi="Arial" w:cs="Arial"/>
          <w:sz w:val="21"/>
          <w:szCs w:val="21"/>
        </w:rPr>
        <w:t>Żagary</w:t>
      </w:r>
      <w:r w:rsidRPr="00683FB2">
        <w:rPr>
          <w:rStyle w:val="Uwydatnienie"/>
          <w:rFonts w:ascii="Arial" w:hAnsi="Arial" w:cs="Arial"/>
          <w:sz w:val="21"/>
          <w:szCs w:val="21"/>
        </w:rPr>
        <w:t xml:space="preserve"> –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grupa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poetycka, która swoją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nazwę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wzięła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od pisma „Żagary”, 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łamach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którego jej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członkowie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publikowali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swoje utwory.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Czasami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określa się ją jako drugą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awangardę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(po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Awangardzie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Krakowskiej). Charakterystyczne jest społeczne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zaangażowanie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antyfaszyzm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sympatie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lewicowe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nastroje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katastroficzne (częste są poetyckie obrazy zagłady świata).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Przedstawiciele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to Czesław Miłosz, Jerzy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Zagórski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Teodor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Bujnicki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Poprzez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elementy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katastrofizmu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żagarystami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 związany Józef Czechowicz.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  <w:t xml:space="preserve">   W prozie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osiągnięciami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może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poszczycić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powieść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psychologiczna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(Zofia Nałkowska „Granica”, Maria Kuncewiczowa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Cudzoziemka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”), polityczna (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Juliusz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Kaden-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Bandrowski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„Generał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Barcz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”), historyczna (Jarosław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Iwaszkiewicz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Czerwone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tarcze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”).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Osobnymi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zjawiskami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wymykającymi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prostym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klasyfikacjom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są dzieła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Brunona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Schulza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Sklepy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cynamonowe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”),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Witkacego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Pożegnanie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jesieni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”)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Witolda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Gombrowicza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(„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Ferdydurke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”).</w:t>
      </w:r>
    </w:p>
    <w:p w14:paraId="601B4186" w14:textId="77777777" w:rsidR="00683FB2" w:rsidRPr="00683FB2" w:rsidRDefault="00683FB2" w:rsidP="00683FB2">
      <w:pPr>
        <w:pStyle w:val="Nagwek2"/>
        <w:widowControl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>Teatr</w:t>
      </w:r>
    </w:p>
    <w:p w14:paraId="10AD9ABB" w14:textId="77777777" w:rsidR="00683FB2" w:rsidRPr="00683FB2" w:rsidRDefault="00683FB2" w:rsidP="00683FB2">
      <w:pPr>
        <w:pStyle w:val="Textbody"/>
        <w:widowControl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 xml:space="preserve">   W dwudziestoleciu w </w:t>
      </w:r>
      <w:proofErr w:type="spellStart"/>
      <w:r w:rsidRPr="00683FB2">
        <w:rPr>
          <w:rFonts w:ascii="Arial" w:hAnsi="Arial" w:cs="Arial"/>
          <w:sz w:val="21"/>
          <w:szCs w:val="21"/>
        </w:rPr>
        <w:t>teatrze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dominował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ekspresjonizm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Fonts w:ascii="Arial" w:hAnsi="Arial" w:cs="Arial"/>
          <w:sz w:val="21"/>
          <w:szCs w:val="21"/>
        </w:rPr>
        <w:t>Zrozumiałe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jest to, z tego względu, że </w:t>
      </w:r>
      <w:proofErr w:type="spellStart"/>
      <w:r w:rsidRPr="00683FB2">
        <w:rPr>
          <w:rFonts w:ascii="Arial" w:hAnsi="Arial" w:cs="Arial"/>
          <w:sz w:val="21"/>
          <w:szCs w:val="21"/>
        </w:rPr>
        <w:t>przedstawianie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lęków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Fonts w:ascii="Arial" w:hAnsi="Arial" w:cs="Arial"/>
          <w:sz w:val="21"/>
          <w:szCs w:val="21"/>
        </w:rPr>
        <w:t>psychoz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Fonts w:ascii="Arial" w:hAnsi="Arial" w:cs="Arial"/>
          <w:sz w:val="21"/>
          <w:szCs w:val="21"/>
        </w:rPr>
        <w:t>silnych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emocji stanowiło </w:t>
      </w:r>
      <w:proofErr w:type="spellStart"/>
      <w:r w:rsidRPr="00683FB2">
        <w:rPr>
          <w:rFonts w:ascii="Arial" w:hAnsi="Arial" w:cs="Arial"/>
          <w:sz w:val="21"/>
          <w:szCs w:val="21"/>
        </w:rPr>
        <w:t>idealną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okazję do </w:t>
      </w:r>
      <w:proofErr w:type="spellStart"/>
      <w:r w:rsidRPr="00683FB2">
        <w:rPr>
          <w:rFonts w:ascii="Arial" w:hAnsi="Arial" w:cs="Arial"/>
          <w:sz w:val="21"/>
          <w:szCs w:val="21"/>
        </w:rPr>
        <w:t>zaprezentowania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kunsztu </w:t>
      </w:r>
      <w:proofErr w:type="spellStart"/>
      <w:r w:rsidRPr="00683FB2">
        <w:rPr>
          <w:rFonts w:ascii="Arial" w:hAnsi="Arial" w:cs="Arial"/>
          <w:sz w:val="21"/>
          <w:szCs w:val="21"/>
        </w:rPr>
        <w:t>aktorskiego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Trochę </w:t>
      </w:r>
      <w:proofErr w:type="spellStart"/>
      <w:r w:rsidRPr="00683FB2">
        <w:rPr>
          <w:rFonts w:ascii="Arial" w:hAnsi="Arial" w:cs="Arial"/>
          <w:sz w:val="21"/>
          <w:szCs w:val="21"/>
        </w:rPr>
        <w:t>wbrew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ekspresjonistycznym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tendencjom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rozwijał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się teatr </w:t>
      </w:r>
      <w:proofErr w:type="spellStart"/>
      <w:r w:rsidRPr="00683FB2">
        <w:rPr>
          <w:rFonts w:ascii="Arial" w:hAnsi="Arial" w:cs="Arial"/>
          <w:sz w:val="21"/>
          <w:szCs w:val="21"/>
        </w:rPr>
        <w:t>epicki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stworzony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przez </w:t>
      </w:r>
      <w:proofErr w:type="spellStart"/>
      <w:r w:rsidRPr="00683FB2">
        <w:rPr>
          <w:rFonts w:ascii="Arial" w:hAnsi="Arial" w:cs="Arial"/>
          <w:sz w:val="21"/>
          <w:szCs w:val="21"/>
        </w:rPr>
        <w:t>dramatopisarza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Fonts w:ascii="Arial" w:hAnsi="Arial" w:cs="Arial"/>
          <w:sz w:val="21"/>
          <w:szCs w:val="21"/>
        </w:rPr>
        <w:t>Bertolta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Brechta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Fonts w:ascii="Arial" w:hAnsi="Arial" w:cs="Arial"/>
          <w:sz w:val="21"/>
          <w:szCs w:val="21"/>
        </w:rPr>
        <w:t>Nakazywał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on swoim </w:t>
      </w:r>
      <w:proofErr w:type="spellStart"/>
      <w:r w:rsidRPr="00683FB2">
        <w:rPr>
          <w:rFonts w:ascii="Arial" w:hAnsi="Arial" w:cs="Arial"/>
          <w:sz w:val="21"/>
          <w:szCs w:val="21"/>
        </w:rPr>
        <w:t>aktorom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wybijać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widzów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z konwencji, sprawiać, by </w:t>
      </w:r>
      <w:proofErr w:type="spellStart"/>
      <w:r w:rsidRPr="00683FB2">
        <w:rPr>
          <w:rFonts w:ascii="Arial" w:hAnsi="Arial" w:cs="Arial"/>
          <w:sz w:val="21"/>
          <w:szCs w:val="21"/>
        </w:rPr>
        <w:t>zdawali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sobie sprawę, iż to, czego </w:t>
      </w:r>
      <w:proofErr w:type="spellStart"/>
      <w:r w:rsidRPr="00683FB2">
        <w:rPr>
          <w:rFonts w:ascii="Arial" w:hAnsi="Arial" w:cs="Arial"/>
          <w:sz w:val="21"/>
          <w:szCs w:val="21"/>
        </w:rPr>
        <w:t>doświadczają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jest zwykłą </w:t>
      </w:r>
      <w:proofErr w:type="spellStart"/>
      <w:r w:rsidRPr="00683FB2">
        <w:rPr>
          <w:rFonts w:ascii="Arial" w:hAnsi="Arial" w:cs="Arial"/>
          <w:sz w:val="21"/>
          <w:szCs w:val="21"/>
        </w:rPr>
        <w:t>iluzją</w:t>
      </w:r>
      <w:proofErr w:type="spellEnd"/>
      <w:r w:rsidRPr="00683FB2">
        <w:rPr>
          <w:rFonts w:ascii="Arial" w:hAnsi="Arial" w:cs="Arial"/>
          <w:sz w:val="21"/>
          <w:szCs w:val="21"/>
        </w:rPr>
        <w:t>.</w:t>
      </w:r>
      <w:r w:rsidRPr="00683FB2">
        <w:rPr>
          <w:rFonts w:ascii="Arial" w:hAnsi="Arial" w:cs="Arial"/>
          <w:sz w:val="21"/>
          <w:szCs w:val="21"/>
        </w:rPr>
        <w:br/>
      </w:r>
      <w:r w:rsidRPr="00683FB2">
        <w:rPr>
          <w:rFonts w:ascii="Arial" w:hAnsi="Arial" w:cs="Arial"/>
          <w:sz w:val="21"/>
          <w:szCs w:val="21"/>
        </w:rPr>
        <w:br/>
        <w:t xml:space="preserve">   Warto wspomnieć o </w:t>
      </w:r>
      <w:proofErr w:type="spellStart"/>
      <w:r w:rsidRPr="00683FB2">
        <w:rPr>
          <w:rFonts w:ascii="Arial" w:hAnsi="Arial" w:cs="Arial"/>
          <w:sz w:val="21"/>
          <w:szCs w:val="21"/>
        </w:rPr>
        <w:t>naszym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rodzimym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pomyśle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czyli teorii czystej formy w </w:t>
      </w:r>
      <w:proofErr w:type="spellStart"/>
      <w:r w:rsidRPr="00683FB2">
        <w:rPr>
          <w:rFonts w:ascii="Arial" w:hAnsi="Arial" w:cs="Arial"/>
          <w:sz w:val="21"/>
          <w:szCs w:val="21"/>
        </w:rPr>
        <w:t>teatrze</w:t>
      </w:r>
      <w:proofErr w:type="spellEnd"/>
      <w:r w:rsidRPr="00683FB2">
        <w:rPr>
          <w:rFonts w:ascii="Arial" w:hAnsi="Arial" w:cs="Arial"/>
          <w:sz w:val="21"/>
          <w:szCs w:val="21"/>
        </w:rPr>
        <w:t>, której autorem jest Stanisław Ignacy Witkiewicz (</w:t>
      </w:r>
      <w:proofErr w:type="spellStart"/>
      <w:r w:rsidRPr="00683FB2">
        <w:rPr>
          <w:rFonts w:ascii="Arial" w:hAnsi="Arial" w:cs="Arial"/>
          <w:sz w:val="21"/>
          <w:szCs w:val="21"/>
        </w:rPr>
        <w:t>Witkacy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). Według niego </w:t>
      </w:r>
      <w:proofErr w:type="spellStart"/>
      <w:r w:rsidRPr="00683FB2">
        <w:rPr>
          <w:rFonts w:ascii="Arial" w:hAnsi="Arial" w:cs="Arial"/>
          <w:sz w:val="21"/>
          <w:szCs w:val="21"/>
        </w:rPr>
        <w:t>spektakl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teatralny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powinien </w:t>
      </w:r>
      <w:proofErr w:type="spellStart"/>
      <w:r w:rsidRPr="00683FB2">
        <w:rPr>
          <w:rFonts w:ascii="Arial" w:hAnsi="Arial" w:cs="Arial"/>
          <w:sz w:val="21"/>
          <w:szCs w:val="21"/>
        </w:rPr>
        <w:t>kompletnie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wyzbyć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się treści. Tematyka miała być </w:t>
      </w:r>
      <w:proofErr w:type="spellStart"/>
      <w:r w:rsidRPr="00683FB2">
        <w:rPr>
          <w:rFonts w:ascii="Arial" w:hAnsi="Arial" w:cs="Arial"/>
          <w:sz w:val="21"/>
          <w:szCs w:val="21"/>
        </w:rPr>
        <w:t>przypadkowa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, brak </w:t>
      </w:r>
      <w:proofErr w:type="spellStart"/>
      <w:r w:rsidRPr="00683FB2">
        <w:rPr>
          <w:rFonts w:ascii="Arial" w:hAnsi="Arial" w:cs="Arial"/>
          <w:sz w:val="21"/>
          <w:szCs w:val="21"/>
        </w:rPr>
        <w:t>logicznych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następstw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niweczył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fabułę, zachowanie postaci miało </w:t>
      </w:r>
      <w:proofErr w:type="spellStart"/>
      <w:r w:rsidRPr="00683FB2">
        <w:rPr>
          <w:rFonts w:ascii="Arial" w:hAnsi="Arial" w:cs="Arial"/>
          <w:sz w:val="21"/>
          <w:szCs w:val="21"/>
        </w:rPr>
        <w:t>łamać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wszelkie prawa </w:t>
      </w:r>
      <w:proofErr w:type="spellStart"/>
      <w:r w:rsidRPr="00683FB2">
        <w:rPr>
          <w:rFonts w:ascii="Arial" w:hAnsi="Arial" w:cs="Arial"/>
          <w:sz w:val="21"/>
          <w:szCs w:val="21"/>
        </w:rPr>
        <w:t>biologii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czy </w:t>
      </w:r>
      <w:proofErr w:type="spellStart"/>
      <w:r w:rsidRPr="00683FB2">
        <w:rPr>
          <w:rFonts w:ascii="Arial" w:hAnsi="Arial" w:cs="Arial"/>
          <w:sz w:val="21"/>
          <w:szCs w:val="21"/>
        </w:rPr>
        <w:t>psychologii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Tak </w:t>
      </w:r>
      <w:proofErr w:type="spellStart"/>
      <w:r w:rsidRPr="00683FB2">
        <w:rPr>
          <w:rFonts w:ascii="Arial" w:hAnsi="Arial" w:cs="Arial"/>
          <w:sz w:val="21"/>
          <w:szCs w:val="21"/>
        </w:rPr>
        <w:t>skonstruowane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przedstawienie miało prowadzić do </w:t>
      </w:r>
      <w:proofErr w:type="spellStart"/>
      <w:r w:rsidRPr="00683FB2">
        <w:rPr>
          <w:rFonts w:ascii="Arial" w:hAnsi="Arial" w:cs="Arial"/>
          <w:sz w:val="21"/>
          <w:szCs w:val="21"/>
        </w:rPr>
        <w:t>przeżycia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tajemnicy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istnienia, doświadczenia </w:t>
      </w:r>
      <w:proofErr w:type="spellStart"/>
      <w:r w:rsidRPr="00683FB2">
        <w:rPr>
          <w:rFonts w:ascii="Arial" w:hAnsi="Arial" w:cs="Arial"/>
          <w:sz w:val="21"/>
          <w:szCs w:val="21"/>
        </w:rPr>
        <w:t>dziwności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egzystencji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Fonts w:ascii="Arial" w:hAnsi="Arial" w:cs="Arial"/>
          <w:sz w:val="21"/>
          <w:szCs w:val="21"/>
        </w:rPr>
        <w:t>Witkacy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sam </w:t>
      </w:r>
      <w:proofErr w:type="spellStart"/>
      <w:r w:rsidRPr="00683FB2">
        <w:rPr>
          <w:rFonts w:ascii="Arial" w:hAnsi="Arial" w:cs="Arial"/>
          <w:sz w:val="21"/>
          <w:szCs w:val="21"/>
        </w:rPr>
        <w:t>próbował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pisać takie </w:t>
      </w:r>
      <w:proofErr w:type="spellStart"/>
      <w:r w:rsidRPr="00683FB2">
        <w:rPr>
          <w:rFonts w:ascii="Arial" w:hAnsi="Arial" w:cs="Arial"/>
          <w:sz w:val="21"/>
          <w:szCs w:val="21"/>
        </w:rPr>
        <w:t>dramaty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683FB2">
        <w:rPr>
          <w:rFonts w:ascii="Arial" w:hAnsi="Arial" w:cs="Arial"/>
          <w:sz w:val="21"/>
          <w:szCs w:val="21"/>
        </w:rPr>
        <w:t>np</w:t>
      </w:r>
      <w:proofErr w:type="spellEnd"/>
      <w:r w:rsidRPr="00683FB2">
        <w:rPr>
          <w:rFonts w:ascii="Arial" w:hAnsi="Arial" w:cs="Arial"/>
          <w:sz w:val="21"/>
          <w:szCs w:val="21"/>
        </w:rPr>
        <w:t>. „</w:t>
      </w:r>
      <w:proofErr w:type="spellStart"/>
      <w:r w:rsidRPr="00683FB2">
        <w:rPr>
          <w:rFonts w:ascii="Arial" w:hAnsi="Arial" w:cs="Arial"/>
          <w:sz w:val="21"/>
          <w:szCs w:val="21"/>
        </w:rPr>
        <w:t>Szewcy</w:t>
      </w:r>
      <w:proofErr w:type="spellEnd"/>
      <w:r w:rsidRPr="00683FB2">
        <w:rPr>
          <w:rFonts w:ascii="Arial" w:hAnsi="Arial" w:cs="Arial"/>
          <w:sz w:val="21"/>
          <w:szCs w:val="21"/>
        </w:rPr>
        <w:t>”).</w:t>
      </w:r>
    </w:p>
    <w:p w14:paraId="6F15C4BC" w14:textId="77777777" w:rsidR="00683FB2" w:rsidRPr="00683FB2" w:rsidRDefault="00683FB2" w:rsidP="00683FB2">
      <w:pPr>
        <w:pStyle w:val="Nagwek2"/>
        <w:widowControl/>
        <w:spacing w:line="360" w:lineRule="auto"/>
        <w:rPr>
          <w:rFonts w:ascii="Arial" w:hAnsi="Arial" w:cs="Arial"/>
          <w:sz w:val="21"/>
          <w:szCs w:val="21"/>
        </w:rPr>
      </w:pPr>
      <w:r w:rsidRPr="00683FB2">
        <w:rPr>
          <w:rFonts w:ascii="Arial" w:hAnsi="Arial" w:cs="Arial"/>
          <w:sz w:val="21"/>
          <w:szCs w:val="21"/>
        </w:rPr>
        <w:t xml:space="preserve">Nowe </w:t>
      </w:r>
      <w:proofErr w:type="spellStart"/>
      <w:r w:rsidRPr="00683FB2">
        <w:rPr>
          <w:rFonts w:ascii="Arial" w:hAnsi="Arial" w:cs="Arial"/>
          <w:sz w:val="21"/>
          <w:szCs w:val="21"/>
        </w:rPr>
        <w:t>kierunki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683FB2">
        <w:rPr>
          <w:rFonts w:ascii="Arial" w:hAnsi="Arial" w:cs="Arial"/>
          <w:sz w:val="21"/>
          <w:szCs w:val="21"/>
        </w:rPr>
        <w:t>sztukach</w:t>
      </w:r>
      <w:proofErr w:type="spellEnd"/>
      <w:r w:rsidRPr="00683F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Fonts w:ascii="Arial" w:hAnsi="Arial" w:cs="Arial"/>
          <w:sz w:val="21"/>
          <w:szCs w:val="21"/>
        </w:rPr>
        <w:t>plastycznych</w:t>
      </w:r>
      <w:proofErr w:type="spellEnd"/>
    </w:p>
    <w:p w14:paraId="3129411B" w14:textId="77777777" w:rsidR="00683FB2" w:rsidRPr="00683FB2" w:rsidRDefault="00683FB2" w:rsidP="00683FB2">
      <w:pPr>
        <w:pStyle w:val="Textbody"/>
        <w:widowControl/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Ekspresjonizm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jego głównym celem było wyrażenie poprzez obraz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wnętrza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artysty. Dla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oddania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gwałtownych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uczuć często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wykorzystywano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deformację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kontrastowano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kolory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Dla wielu obrazów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ekspresjonistycznych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najważniejsza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jest sama forma wyrazu, to zaś, co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przedstawiane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służy tylko za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pretekst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do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ujawnienia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emocji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przeżywanych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przez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artystę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Chyba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najbardziej </w:t>
      </w:r>
      <w:r w:rsidRPr="00683FB2">
        <w:rPr>
          <w:rStyle w:val="Uwydatnienie"/>
          <w:rFonts w:ascii="Arial" w:hAnsi="Arial" w:cs="Arial"/>
          <w:sz w:val="21"/>
          <w:szCs w:val="21"/>
        </w:rPr>
        <w:lastRenderedPageBreak/>
        <w:t xml:space="preserve">znanym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obrazem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ekspresjonistycznym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jest „Krzyk” Edvarda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Muncha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Kubizm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twórcami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kubizmu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było dwóch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malarzy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: Georges Braque i Pablo Picasso. Nazwa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kierunku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pochodzi od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francuskiego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słowa „le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cube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 –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sześcian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Obaj artyści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porzucili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perspektywę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przedmioty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tworzyli z prostych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geometrycznych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form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takich właśnie jak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sześciany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czy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ostrosłupy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W ten sposób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deformowali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rzeczywistość, jednak miało to służyć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dotarciu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do istoty rzeczy. Często obrazy powstawały w ten sposób, że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malarz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rozbijał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malowany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przedmiot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poprzez tworzenie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rysunków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przedmiotu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widzianego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 różnych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perspektyw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a w finale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próbował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to 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nowo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złożyć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tak by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naraz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można było ujrzeć wszystkie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aspekty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przedmiotu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Najsłynniejszym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obrazem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kubistycznym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są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Panny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Awinionu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Picassa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Dadaizm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był to raczej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ruch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artystyczny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niż kierunek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sztuce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po którym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zostałyby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jakieś ważne dzieła. Wywołał on jednak poruszenie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środowiskach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twórczych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bo głównym celem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dadaistów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szokowanie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wywoływanie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skandali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Nazwa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wzięła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od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francuskiego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słowa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dada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oznaczającego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zabawkę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lub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gaworzenie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dziecka.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Dadaistą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był Marcel Duchamp, który w 1917 roku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wystawił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jako dzieło sztuki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pisuar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nazwał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je „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Fontanna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”.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Zapoczątkował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jednocześnie sztukę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ready-made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czyli wykorzystywanie jako dzieł sztuki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przedmiotów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gotowych.</w:t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r w:rsidRPr="00683FB2">
        <w:rPr>
          <w:rStyle w:val="Uwydatnienie"/>
          <w:rFonts w:ascii="Arial" w:hAnsi="Arial" w:cs="Arial"/>
          <w:sz w:val="21"/>
          <w:szCs w:val="21"/>
        </w:rPr>
        <w:br/>
      </w:r>
      <w:proofErr w:type="spellStart"/>
      <w:r w:rsidRPr="00683FB2">
        <w:rPr>
          <w:rStyle w:val="StrongEmphasis"/>
          <w:rFonts w:ascii="Arial" w:hAnsi="Arial" w:cs="Arial"/>
          <w:sz w:val="21"/>
          <w:szCs w:val="21"/>
        </w:rPr>
        <w:t>Surrealizm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 – podobnie jak w poezji miał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docierać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do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nieświadomego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Surrealiści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zafascynowali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odkryciami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Zygmunta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Freuda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dziedzinie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psychologii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który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twierdził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że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oprócz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sfery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świadomej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mamy jeszcze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podświadomość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nieświadomość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Obrazy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surrealistów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starały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uchwycić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to, co dzieje się w tych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sferach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umysłu, które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niekontrolowane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są przez rozum. Najbardziej znanym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surrealistą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jest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hiszpański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malarz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Salvador Dali.</w:t>
      </w:r>
    </w:p>
    <w:p w14:paraId="16B3765D" w14:textId="77777777" w:rsidR="00683FB2" w:rsidRPr="00683FB2" w:rsidRDefault="00683FB2" w:rsidP="00683FB2">
      <w:pPr>
        <w:pStyle w:val="Nagwek2"/>
        <w:widowControl/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683FB2">
        <w:rPr>
          <w:rFonts w:ascii="Arial" w:hAnsi="Arial" w:cs="Arial"/>
          <w:sz w:val="21"/>
          <w:szCs w:val="21"/>
        </w:rPr>
        <w:t>Architektura</w:t>
      </w:r>
      <w:proofErr w:type="spellEnd"/>
    </w:p>
    <w:p w14:paraId="7DD0812F" w14:textId="77777777" w:rsidR="00683FB2" w:rsidRPr="00683FB2" w:rsidRDefault="00683FB2" w:rsidP="00683FB2">
      <w:pPr>
        <w:pStyle w:val="Textbody"/>
        <w:widowControl/>
        <w:spacing w:after="0" w:line="360" w:lineRule="auto"/>
        <w:rPr>
          <w:rFonts w:ascii="Arial" w:hAnsi="Arial" w:cs="Arial"/>
          <w:sz w:val="21"/>
          <w:szCs w:val="21"/>
        </w:rPr>
      </w:pPr>
      <w:r w:rsidRPr="00683FB2">
        <w:rPr>
          <w:rStyle w:val="Uwydatnienie"/>
          <w:rFonts w:ascii="Arial" w:hAnsi="Arial" w:cs="Arial"/>
          <w:sz w:val="21"/>
          <w:szCs w:val="21"/>
        </w:rPr>
        <w:t xml:space="preserve">  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Architektura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podporządkowała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właściwie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celom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użytkowym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Ceniony był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funkcjonalizm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Tworzono konstrukcję 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żelbetu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ze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stalowymi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elementami lub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całymi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stalowymi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szkieletami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Pozbyto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zbędnych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dekoracji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Wraz ze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wzrostem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urbanizacji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stawiono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coraz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częściej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tanie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bloki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których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poszczególne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elementy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wykonywano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fabrykach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Uważa się, że od zakończenia I wojny światowej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architekturze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zapanował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modernizm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, czyli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odejście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od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stylów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historycznych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Piękno w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architekturze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równało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się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funkcjonalności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. Oczywiście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oprócz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architektury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modernistycznej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istniała tak zwana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architektura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konserwatywna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czy tradycyjna, która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zaowocowała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 xml:space="preserve"> na przykład </w:t>
      </w:r>
      <w:proofErr w:type="spellStart"/>
      <w:r w:rsidRPr="00683FB2">
        <w:rPr>
          <w:rStyle w:val="Uwydatnienie"/>
          <w:rFonts w:ascii="Arial" w:hAnsi="Arial" w:cs="Arial"/>
          <w:sz w:val="21"/>
          <w:szCs w:val="21"/>
        </w:rPr>
        <w:t>neoklasycyzmem</w:t>
      </w:r>
      <w:proofErr w:type="spellEnd"/>
      <w:r w:rsidRPr="00683FB2">
        <w:rPr>
          <w:rStyle w:val="Uwydatnienie"/>
          <w:rFonts w:ascii="Arial" w:hAnsi="Arial" w:cs="Arial"/>
          <w:sz w:val="21"/>
          <w:szCs w:val="21"/>
        </w:rPr>
        <w:t>.</w:t>
      </w:r>
    </w:p>
    <w:sectPr w:rsidR="00683FB2" w:rsidRPr="00683FB2" w:rsidSect="00683F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CF"/>
    <w:rsid w:val="00683FB2"/>
    <w:rsid w:val="00A64FCD"/>
    <w:rsid w:val="00C118CF"/>
    <w:rsid w:val="00C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073-900A-44B5-A3D1-5CF1FE0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uiPriority w:val="9"/>
    <w:qFormat/>
    <w:rsid w:val="00683FB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agwek2">
    <w:name w:val="heading 2"/>
    <w:basedOn w:val="Nagwek"/>
    <w:next w:val="Textbody"/>
    <w:link w:val="Nagwek2Znak"/>
    <w:uiPriority w:val="9"/>
    <w:unhideWhenUsed/>
    <w:qFormat/>
    <w:rsid w:val="00683FB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FB2"/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683FB2"/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83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3FB2"/>
    <w:pPr>
      <w:spacing w:after="120"/>
    </w:pPr>
  </w:style>
  <w:style w:type="character" w:styleId="Uwydatnienie">
    <w:name w:val="Emphasis"/>
    <w:rsid w:val="00683FB2"/>
    <w:rPr>
      <w:i/>
      <w:iCs/>
    </w:rPr>
  </w:style>
  <w:style w:type="character" w:customStyle="1" w:styleId="StrongEmphasis">
    <w:name w:val="Strong Emphasis"/>
    <w:rsid w:val="00683FB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Kabaja</dc:creator>
  <cp:keywords/>
  <dc:description/>
  <cp:lastModifiedBy>Elżbieta Kabaja</cp:lastModifiedBy>
  <cp:revision>3</cp:revision>
  <cp:lastPrinted>2021-03-19T13:39:00Z</cp:lastPrinted>
  <dcterms:created xsi:type="dcterms:W3CDTF">2021-03-19T13:36:00Z</dcterms:created>
  <dcterms:modified xsi:type="dcterms:W3CDTF">2021-03-19T13:39:00Z</dcterms:modified>
</cp:coreProperties>
</file>